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B169" w14:textId="77777777" w:rsidR="00A12B6C" w:rsidRDefault="00A12B6C">
      <w:pPr>
        <w:jc w:val="center"/>
        <w:rPr>
          <w:rFonts w:eastAsiaTheme="minorHAnsi"/>
          <w:sz w:val="40"/>
          <w:szCs w:val="40"/>
          <w:lang w:val="en-GB" w:eastAsia="en-US"/>
        </w:rPr>
      </w:pPr>
    </w:p>
    <w:p w14:paraId="45CC160C" w14:textId="77777777" w:rsidR="00A12B6C" w:rsidRDefault="00A12B6C">
      <w:pPr>
        <w:jc w:val="center"/>
        <w:rPr>
          <w:rFonts w:eastAsiaTheme="minorHAnsi"/>
          <w:sz w:val="40"/>
          <w:szCs w:val="40"/>
          <w:lang w:val="en-GB" w:eastAsia="en-US"/>
        </w:rPr>
      </w:pPr>
    </w:p>
    <w:p w14:paraId="3BDB5189" w14:textId="7414B596" w:rsidR="00A72ABD" w:rsidRPr="00AF34F0" w:rsidRDefault="00A72ABD" w:rsidP="00A72ABD">
      <w:pPr>
        <w:jc w:val="center"/>
        <w:rPr>
          <w:rFonts w:eastAsiaTheme="minorHAnsi"/>
          <w:b/>
          <w:bCs/>
          <w:sz w:val="48"/>
          <w:szCs w:val="48"/>
          <w:lang w:val="en-GB" w:eastAsia="en-US"/>
        </w:rPr>
      </w:pPr>
      <w:r w:rsidRPr="00AF34F0">
        <w:rPr>
          <w:rFonts w:eastAsiaTheme="minorHAnsi"/>
          <w:b/>
          <w:bCs/>
          <w:sz w:val="48"/>
          <w:szCs w:val="48"/>
          <w:lang w:val="en-GB" w:eastAsia="en-US"/>
        </w:rPr>
        <w:t>Listing Particulars Scheme for Derivatives</w:t>
      </w:r>
    </w:p>
    <w:p w14:paraId="2F1332E6" w14:textId="18BB4001" w:rsidR="00A12B6C" w:rsidRDefault="00A72ABD" w:rsidP="00A72ABD">
      <w:pPr>
        <w:jc w:val="center"/>
        <w:rPr>
          <w:rFonts w:eastAsiaTheme="minorHAnsi"/>
          <w:sz w:val="40"/>
          <w:szCs w:val="40"/>
          <w:lang w:val="en-GB" w:eastAsia="en-US"/>
        </w:rPr>
      </w:pPr>
      <w:r>
        <w:rPr>
          <w:rFonts w:eastAsiaTheme="minorHAnsi"/>
          <w:sz w:val="40"/>
          <w:szCs w:val="40"/>
          <w:lang w:val="en-GB" w:eastAsia="en-US"/>
        </w:rPr>
        <w:t>(Listing Particulars Scheme – Derivatives)</w:t>
      </w:r>
    </w:p>
    <w:p w14:paraId="472B9C5E" w14:textId="77777777" w:rsidR="00A12B6C" w:rsidRDefault="00A12B6C">
      <w:pPr>
        <w:jc w:val="center"/>
        <w:rPr>
          <w:rFonts w:eastAsiaTheme="minorHAnsi"/>
          <w:sz w:val="40"/>
          <w:szCs w:val="40"/>
          <w:lang w:val="en-GB" w:eastAsia="en-US"/>
        </w:rPr>
      </w:pPr>
    </w:p>
    <w:p w14:paraId="3FF3ECDD" w14:textId="77777777" w:rsidR="00A12B6C" w:rsidRDefault="00A12B6C">
      <w:pPr>
        <w:jc w:val="center"/>
        <w:rPr>
          <w:rFonts w:eastAsiaTheme="minorHAnsi"/>
          <w:sz w:val="40"/>
          <w:szCs w:val="40"/>
          <w:lang w:val="en-GB" w:eastAsia="en-US"/>
        </w:rPr>
      </w:pPr>
    </w:p>
    <w:p w14:paraId="7FD1CEC9" w14:textId="77777777" w:rsidR="00D93ADE" w:rsidRPr="00D93ADE" w:rsidRDefault="00D93ADE" w:rsidP="006B5D7E">
      <w:pPr>
        <w:jc w:val="center"/>
        <w:rPr>
          <w:rFonts w:eastAsiaTheme="minorHAnsi"/>
          <w:lang w:val="en-GB" w:eastAsia="en-US"/>
        </w:rPr>
      </w:pPr>
    </w:p>
    <w:p w14:paraId="2EF6E1F7" w14:textId="3659104B" w:rsidR="00D93ADE" w:rsidRPr="00D93ADE" w:rsidRDefault="00A72ABD" w:rsidP="006B5D7E">
      <w:pPr>
        <w:jc w:val="center"/>
        <w:rPr>
          <w:rFonts w:eastAsiaTheme="minorHAnsi"/>
          <w:lang w:val="en-GB" w:eastAsia="en-US"/>
        </w:rPr>
      </w:pPr>
      <w:r w:rsidRPr="00D93ADE">
        <w:rPr>
          <w:rFonts w:eastAsiaTheme="minorHAnsi"/>
          <w:noProof/>
          <w:lang w:val="en-US" w:eastAsia="en-US"/>
        </w:rPr>
        <w:drawing>
          <wp:anchor distT="0" distB="0" distL="114300" distR="114300" simplePos="0" relativeHeight="251662336" behindDoc="1" locked="0" layoutInCell="1" allowOverlap="1" wp14:anchorId="11D2F03B" wp14:editId="46DC70CC">
            <wp:simplePos x="0" y="0"/>
            <wp:positionH relativeFrom="margin">
              <wp:align>center</wp:align>
            </wp:positionH>
            <wp:positionV relativeFrom="margin">
              <wp:align>center</wp:align>
            </wp:positionV>
            <wp:extent cx="1718219" cy="21370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8219" cy="2137018"/>
                    </a:xfrm>
                    <a:prstGeom prst="rect">
                      <a:avLst/>
                    </a:prstGeom>
                    <a:noFill/>
                    <a:ln>
                      <a:noFill/>
                    </a:ln>
                  </pic:spPr>
                </pic:pic>
              </a:graphicData>
            </a:graphic>
          </wp:anchor>
        </w:drawing>
      </w:r>
    </w:p>
    <w:p w14:paraId="50479EC4" w14:textId="77777777" w:rsidR="00D93ADE" w:rsidRPr="00D93ADE" w:rsidRDefault="00D93ADE" w:rsidP="006B5D7E">
      <w:pPr>
        <w:jc w:val="center"/>
        <w:rPr>
          <w:rFonts w:eastAsiaTheme="minorHAnsi"/>
          <w:lang w:val="en-GB" w:eastAsia="en-US"/>
        </w:rPr>
      </w:pPr>
    </w:p>
    <w:p w14:paraId="66A29D77" w14:textId="77777777" w:rsidR="00D93ADE" w:rsidRPr="00D93ADE" w:rsidRDefault="00D93ADE" w:rsidP="006B5D7E">
      <w:pPr>
        <w:jc w:val="center"/>
        <w:rPr>
          <w:rFonts w:eastAsiaTheme="minorHAnsi"/>
          <w:lang w:val="en-GB" w:eastAsia="en-US"/>
        </w:rPr>
      </w:pPr>
    </w:p>
    <w:p w14:paraId="077FDD63" w14:textId="29969F68" w:rsidR="00D93ADE" w:rsidRPr="00D93ADE" w:rsidRDefault="00D93ADE" w:rsidP="006B5D7E">
      <w:pPr>
        <w:jc w:val="center"/>
        <w:rPr>
          <w:rFonts w:eastAsiaTheme="minorHAnsi"/>
          <w:lang w:val="en-GB" w:eastAsia="en-US"/>
        </w:rPr>
      </w:pPr>
    </w:p>
    <w:p w14:paraId="4F5CDBCE" w14:textId="77777777" w:rsidR="00D93ADE" w:rsidRPr="00D93ADE" w:rsidRDefault="00D93ADE" w:rsidP="006B5D7E">
      <w:pPr>
        <w:rPr>
          <w:rFonts w:eastAsiaTheme="minorHAnsi"/>
          <w:lang w:val="en-GB" w:eastAsia="en-US"/>
        </w:rPr>
      </w:pPr>
    </w:p>
    <w:p w14:paraId="38695A8F" w14:textId="77777777" w:rsidR="00F05DFD" w:rsidRPr="001D3967" w:rsidRDefault="00F05DFD" w:rsidP="00C00B4E">
      <w:pPr>
        <w:pStyle w:val="BodyText"/>
      </w:pPr>
    </w:p>
    <w:p w14:paraId="3CC3E8EE" w14:textId="7D68D7E0" w:rsidR="00F05DFD" w:rsidRPr="001D3967" w:rsidRDefault="001944DD" w:rsidP="006B5D7E">
      <w:pPr>
        <w:pStyle w:val="BodyText"/>
      </w:pPr>
      <w:r>
        <w:rPr>
          <w:noProof/>
        </w:rPr>
        <mc:AlternateContent>
          <mc:Choice Requires="wps">
            <w:drawing>
              <wp:anchor distT="45720" distB="45720" distL="114300" distR="114300" simplePos="0" relativeHeight="251660288" behindDoc="1" locked="0" layoutInCell="1" allowOverlap="1" wp14:anchorId="3A2EA3F6" wp14:editId="7A94B7B8">
                <wp:simplePos x="914400" y="9210675"/>
                <wp:positionH relativeFrom="margin">
                  <wp:align>left</wp:align>
                </wp:positionH>
                <wp:positionV relativeFrom="margin">
                  <wp:align>bottom</wp:align>
                </wp:positionV>
                <wp:extent cx="25984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404620"/>
                        </a:xfrm>
                        <a:prstGeom prst="rect">
                          <a:avLst/>
                        </a:prstGeom>
                        <a:solidFill>
                          <a:srgbClr val="FFFFFF"/>
                        </a:solidFill>
                        <a:ln w="9525">
                          <a:noFill/>
                          <a:miter lim="800000"/>
                          <a:headEnd/>
                          <a:tailEnd/>
                        </a:ln>
                      </wps:spPr>
                      <wps:txbx>
                        <w:txbxContent>
                          <w:p w14:paraId="6DC36304" w14:textId="77777777" w:rsidR="001944DD" w:rsidRPr="00F515CB" w:rsidRDefault="001944DD" w:rsidP="001944DD">
                            <w:r w:rsidRPr="00F515CB">
                              <w:rPr>
                                <w:b/>
                                <w:bCs/>
                              </w:rPr>
                              <w:t>Version:</w:t>
                            </w:r>
                            <w:r w:rsidRPr="00F515CB">
                              <w:t xml:space="preserve"> </w:t>
                            </w:r>
                            <w:r>
                              <w:t>1.0</w:t>
                            </w:r>
                          </w:p>
                          <w:p w14:paraId="7BBA8902" w14:textId="2F339F99" w:rsidR="001944DD" w:rsidRPr="00F515CB" w:rsidRDefault="001944DD" w:rsidP="001944DD">
                            <w:r w:rsidRPr="00F515CB">
                              <w:rPr>
                                <w:b/>
                                <w:bCs/>
                              </w:rPr>
                              <w:t>Last Updated:</w:t>
                            </w:r>
                            <w:r w:rsidRPr="00F515CB">
                              <w:t xml:space="preserve"> </w:t>
                            </w:r>
                            <w:r w:rsidR="00A72ABD">
                              <w:t>22 January</w:t>
                            </w:r>
                            <w:r w:rsidRPr="00F515CB">
                              <w:t xml:space="preserve"> 202</w:t>
                            </w:r>
                            <w:r w:rsidR="00A72ABD">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2EA3F6" id="_x0000_t202" coordsize="21600,21600" o:spt="202" path="m,l,21600r21600,l21600,xe">
                <v:stroke joinstyle="miter"/>
                <v:path gradientshapeok="t" o:connecttype="rect"/>
              </v:shapetype>
              <v:shape id="Text Box 2" o:spid="_x0000_s1026" type="#_x0000_t202" style="position:absolute;left:0;text-align:left;margin-left:0;margin-top:0;width:204.6pt;height:110.6pt;z-index:-251656192;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" stroked="f">
                <v:textbox style="mso-fit-shape-to-text:t">
                  <w:txbxContent>
                    <w:p w14:paraId="6DC36304" w14:textId="77777777" w:rsidR="001944DD" w:rsidRPr="00F515CB" w:rsidRDefault="001944DD" w:rsidP="001944DD">
                      <w:r w:rsidRPr="00F515CB">
                        <w:rPr>
                          <w:b/>
                          <w:bCs/>
                        </w:rPr>
                        <w:t>Version:</w:t>
                      </w:r>
                      <w:r w:rsidRPr="00F515CB">
                        <w:t xml:space="preserve"> </w:t>
                      </w:r>
                      <w:r>
                        <w:t>1.0</w:t>
                      </w:r>
                    </w:p>
                    <w:p w14:paraId="7BBA8902" w14:textId="2F339F99" w:rsidR="001944DD" w:rsidRPr="00F515CB" w:rsidRDefault="001944DD" w:rsidP="001944DD">
                      <w:r w:rsidRPr="00F515CB">
                        <w:rPr>
                          <w:b/>
                          <w:bCs/>
                        </w:rPr>
                        <w:t>Last Updated:</w:t>
                      </w:r>
                      <w:r w:rsidRPr="00F515CB">
                        <w:t xml:space="preserve"> </w:t>
                      </w:r>
                      <w:r w:rsidR="00A72ABD">
                        <w:t>22 January</w:t>
                      </w:r>
                      <w:r w:rsidRPr="00F515CB">
                        <w:t xml:space="preserve"> 202</w:t>
                      </w:r>
                      <w:r w:rsidR="00A72ABD">
                        <w:t>5</w:t>
                      </w:r>
                    </w:p>
                  </w:txbxContent>
                </v:textbox>
                <w10:wrap type="square" anchorx="margin" anchory="margin"/>
              </v:shape>
            </w:pict>
          </mc:Fallback>
        </mc:AlternateContent>
      </w:r>
    </w:p>
    <w:p w14:paraId="42CBC927" w14:textId="77777777" w:rsidR="0048078E" w:rsidRPr="001D3967" w:rsidRDefault="0048078E" w:rsidP="00C00B4E">
      <w:pPr>
        <w:pStyle w:val="Title"/>
        <w:sectPr w:rsidR="0048078E" w:rsidRPr="001D3967" w:rsidSect="0067084D">
          <w:headerReference w:type="default" r:id="rId12"/>
          <w:type w:val="continuous"/>
          <w:pgSz w:w="11906" w:h="16838" w:code="9"/>
          <w:pgMar w:top="1440" w:right="1152" w:bottom="720" w:left="1440" w:header="562" w:footer="562" w:gutter="0"/>
          <w:cols w:space="720"/>
          <w:vAlign w:val="center"/>
          <w:titlePg/>
          <w:docGrid w:linePitch="360"/>
        </w:sectPr>
      </w:pPr>
      <w:bookmarkStart w:id="0" w:name="_Toc482001245"/>
    </w:p>
    <w:p w14:paraId="1EF0BD14" w14:textId="77777777" w:rsidR="00432640" w:rsidRPr="00162360" w:rsidRDefault="00432640" w:rsidP="00162360">
      <w:pPr>
        <w:pStyle w:val="Title"/>
        <w:rPr>
          <w:b/>
          <w:bCs/>
        </w:rPr>
      </w:pPr>
      <w:r w:rsidRPr="00162360">
        <w:rPr>
          <w:b/>
          <w:bCs/>
        </w:rPr>
        <w:lastRenderedPageBreak/>
        <w:t>Table of Contents</w:t>
      </w:r>
    </w:p>
    <w:bookmarkEnd w:id="0"/>
    <w:p w14:paraId="3E73D96D" w14:textId="1158869A" w:rsidR="00A0263B" w:rsidRDefault="005A0BCC">
      <w:pPr>
        <w:pStyle w:val="TOC1"/>
        <w:rPr>
          <w:rFonts w:asciiTheme="minorHAnsi" w:eastAsiaTheme="minorEastAsia" w:hAnsiTheme="minorHAnsi" w:cstheme="minorBidi"/>
          <w:b w:val="0"/>
          <w:bCs w:val="0"/>
          <w:caps w:val="0"/>
          <w:kern w:val="2"/>
          <w:sz w:val="24"/>
          <w:szCs w:val="24"/>
          <w:lang w:val="en-US" w:eastAsia="en-US"/>
          <w14:ligatures w14:val="standardContextual"/>
        </w:rPr>
      </w:pPr>
      <w:r w:rsidRPr="0073363A">
        <w:rPr>
          <w:smallCaps/>
        </w:rPr>
        <w:fldChar w:fldCharType="begin"/>
      </w:r>
      <w:r w:rsidRPr="0073363A">
        <w:instrText xml:space="preserve"> TOC \h \z \t "Heading 1,1,Heading 2,2,Heading 3,3,Heading 4,4,Heading 5,5" </w:instrText>
      </w:r>
      <w:r w:rsidRPr="0073363A">
        <w:rPr>
          <w:smallCaps/>
        </w:rPr>
        <w:fldChar w:fldCharType="separate"/>
      </w:r>
      <w:hyperlink w:anchor="_Toc182419694" w:history="1">
        <w:r w:rsidR="00A0263B" w:rsidRPr="00004D1E">
          <w:rPr>
            <w:rStyle w:val="Hyperlink"/>
          </w:rPr>
          <w:t>I.</w:t>
        </w:r>
        <w:r w:rsidR="00A0263B">
          <w:rPr>
            <w:rFonts w:asciiTheme="minorHAnsi" w:eastAsiaTheme="minorEastAsia" w:hAnsiTheme="minorHAnsi" w:cstheme="minorBidi"/>
            <w:b w:val="0"/>
            <w:bCs w:val="0"/>
            <w:caps w:val="0"/>
            <w:kern w:val="2"/>
            <w:sz w:val="24"/>
            <w:szCs w:val="24"/>
            <w:lang w:val="en-US" w:eastAsia="en-US"/>
            <w14:ligatures w14:val="standardContextual"/>
          </w:rPr>
          <w:tab/>
        </w:r>
        <w:r w:rsidR="00A0263B" w:rsidRPr="00004D1E">
          <w:rPr>
            <w:rStyle w:val="Hyperlink"/>
          </w:rPr>
          <w:t>RISK FACTORS</w:t>
        </w:r>
        <w:r w:rsidR="00A0263B">
          <w:rPr>
            <w:webHidden/>
          </w:rPr>
          <w:tab/>
        </w:r>
        <w:r w:rsidR="00A0263B">
          <w:rPr>
            <w:webHidden/>
          </w:rPr>
          <w:fldChar w:fldCharType="begin"/>
        </w:r>
        <w:r w:rsidR="00A0263B">
          <w:rPr>
            <w:webHidden/>
          </w:rPr>
          <w:instrText xml:space="preserve"> PAGEREF _Toc182419694 \h </w:instrText>
        </w:r>
        <w:r w:rsidR="00A0263B">
          <w:rPr>
            <w:webHidden/>
          </w:rPr>
        </w:r>
        <w:r w:rsidR="00A0263B">
          <w:rPr>
            <w:webHidden/>
          </w:rPr>
          <w:fldChar w:fldCharType="separate"/>
        </w:r>
        <w:r w:rsidR="00A0263B">
          <w:rPr>
            <w:webHidden/>
          </w:rPr>
          <w:t>3</w:t>
        </w:r>
        <w:r w:rsidR="00A0263B">
          <w:rPr>
            <w:webHidden/>
          </w:rPr>
          <w:fldChar w:fldCharType="end"/>
        </w:r>
      </w:hyperlink>
    </w:p>
    <w:p w14:paraId="7D68F3B9" w14:textId="2B05D1F0" w:rsidR="00A0263B" w:rsidRDefault="00A0263B">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9695" w:history="1">
        <w:r w:rsidRPr="00004D1E">
          <w:rPr>
            <w:rStyle w:val="Hyperlink"/>
          </w:rPr>
          <w:t>II.</w:t>
        </w:r>
        <w:r>
          <w:rPr>
            <w:rFonts w:asciiTheme="minorHAnsi" w:eastAsiaTheme="minorEastAsia" w:hAnsiTheme="minorHAnsi" w:cstheme="minorBidi"/>
            <w:b w:val="0"/>
            <w:bCs w:val="0"/>
            <w:caps w:val="0"/>
            <w:kern w:val="2"/>
            <w:sz w:val="24"/>
            <w:szCs w:val="24"/>
            <w:lang w:val="en-US" w:eastAsia="en-US"/>
            <w14:ligatures w14:val="standardContextual"/>
          </w:rPr>
          <w:tab/>
        </w:r>
        <w:r w:rsidRPr="00004D1E">
          <w:rPr>
            <w:rStyle w:val="Hyperlink"/>
          </w:rPr>
          <w:t>INFORMATION ABOUT THE ISSUER</w:t>
        </w:r>
        <w:r>
          <w:rPr>
            <w:webHidden/>
          </w:rPr>
          <w:tab/>
        </w:r>
        <w:r>
          <w:rPr>
            <w:webHidden/>
          </w:rPr>
          <w:fldChar w:fldCharType="begin"/>
        </w:r>
        <w:r>
          <w:rPr>
            <w:webHidden/>
          </w:rPr>
          <w:instrText xml:space="preserve"> PAGEREF _Toc182419695 \h </w:instrText>
        </w:r>
        <w:r>
          <w:rPr>
            <w:webHidden/>
          </w:rPr>
        </w:r>
        <w:r>
          <w:rPr>
            <w:webHidden/>
          </w:rPr>
          <w:fldChar w:fldCharType="separate"/>
        </w:r>
        <w:r>
          <w:rPr>
            <w:webHidden/>
          </w:rPr>
          <w:t>3</w:t>
        </w:r>
        <w:r>
          <w:rPr>
            <w:webHidden/>
          </w:rPr>
          <w:fldChar w:fldCharType="end"/>
        </w:r>
      </w:hyperlink>
    </w:p>
    <w:p w14:paraId="3E5B0B33" w14:textId="09D882A7" w:rsidR="00A0263B" w:rsidRPr="00A72ABD"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696" w:history="1">
        <w:r w:rsidRPr="00A72ABD">
          <w:rPr>
            <w:rStyle w:val="Hyperlink"/>
          </w:rPr>
          <w:t>A.</w:t>
        </w:r>
        <w:r w:rsidRPr="00A72ABD">
          <w:rPr>
            <w:rFonts w:asciiTheme="minorHAnsi" w:eastAsiaTheme="minorEastAsia" w:hAnsiTheme="minorHAnsi" w:cstheme="minorBidi"/>
            <w:smallCaps w:val="0"/>
            <w:kern w:val="2"/>
            <w:sz w:val="24"/>
            <w:szCs w:val="24"/>
            <w:lang w:val="en-US" w:eastAsia="en-US"/>
            <w14:ligatures w14:val="standardContextual"/>
          </w:rPr>
          <w:tab/>
        </w:r>
        <w:r w:rsidRPr="00A72ABD">
          <w:rPr>
            <w:rStyle w:val="Hyperlink"/>
          </w:rPr>
          <w:t>General information</w:t>
        </w:r>
        <w:r w:rsidRPr="00A72ABD">
          <w:rPr>
            <w:webHidden/>
          </w:rPr>
          <w:tab/>
        </w:r>
        <w:r w:rsidRPr="00A72ABD">
          <w:rPr>
            <w:webHidden/>
          </w:rPr>
          <w:fldChar w:fldCharType="begin"/>
        </w:r>
        <w:r w:rsidRPr="00A72ABD">
          <w:rPr>
            <w:webHidden/>
          </w:rPr>
          <w:instrText xml:space="preserve"> PAGEREF _Toc182419696 \h </w:instrText>
        </w:r>
        <w:r w:rsidRPr="00A72ABD">
          <w:rPr>
            <w:webHidden/>
          </w:rPr>
        </w:r>
        <w:r w:rsidRPr="00A72ABD">
          <w:rPr>
            <w:webHidden/>
          </w:rPr>
          <w:fldChar w:fldCharType="separate"/>
        </w:r>
        <w:r w:rsidRPr="00A72ABD">
          <w:rPr>
            <w:webHidden/>
          </w:rPr>
          <w:t>3</w:t>
        </w:r>
        <w:r w:rsidRPr="00A72ABD">
          <w:rPr>
            <w:webHidden/>
          </w:rPr>
          <w:fldChar w:fldCharType="end"/>
        </w:r>
      </w:hyperlink>
    </w:p>
    <w:p w14:paraId="45C97B45" w14:textId="43362E4B"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697"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Name, registered office, location</w:t>
        </w:r>
        <w:r>
          <w:rPr>
            <w:webHidden/>
          </w:rPr>
          <w:tab/>
        </w:r>
        <w:r>
          <w:rPr>
            <w:webHidden/>
          </w:rPr>
          <w:fldChar w:fldCharType="begin"/>
        </w:r>
        <w:r>
          <w:rPr>
            <w:webHidden/>
          </w:rPr>
          <w:instrText xml:space="preserve"> PAGEREF _Toc182419697 \h </w:instrText>
        </w:r>
        <w:r>
          <w:rPr>
            <w:webHidden/>
          </w:rPr>
        </w:r>
        <w:r>
          <w:rPr>
            <w:webHidden/>
          </w:rPr>
          <w:fldChar w:fldCharType="separate"/>
        </w:r>
        <w:r>
          <w:rPr>
            <w:webHidden/>
          </w:rPr>
          <w:t>3</w:t>
        </w:r>
        <w:r>
          <w:rPr>
            <w:webHidden/>
          </w:rPr>
          <w:fldChar w:fldCharType="end"/>
        </w:r>
      </w:hyperlink>
    </w:p>
    <w:p w14:paraId="5D8AD471" w14:textId="129740E5"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698"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Incorporation, duration</w:t>
        </w:r>
        <w:r>
          <w:rPr>
            <w:webHidden/>
          </w:rPr>
          <w:tab/>
        </w:r>
        <w:r>
          <w:rPr>
            <w:webHidden/>
          </w:rPr>
          <w:fldChar w:fldCharType="begin"/>
        </w:r>
        <w:r>
          <w:rPr>
            <w:webHidden/>
          </w:rPr>
          <w:instrText xml:space="preserve"> PAGEREF _Toc182419698 \h </w:instrText>
        </w:r>
        <w:r>
          <w:rPr>
            <w:webHidden/>
          </w:rPr>
        </w:r>
        <w:r>
          <w:rPr>
            <w:webHidden/>
          </w:rPr>
          <w:fldChar w:fldCharType="separate"/>
        </w:r>
        <w:r>
          <w:rPr>
            <w:webHidden/>
          </w:rPr>
          <w:t>3</w:t>
        </w:r>
        <w:r>
          <w:rPr>
            <w:webHidden/>
          </w:rPr>
          <w:fldChar w:fldCharType="end"/>
        </w:r>
      </w:hyperlink>
    </w:p>
    <w:p w14:paraId="3204CCBE" w14:textId="2CB657D9"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699" w:history="1">
        <w:r w:rsidRPr="00004D1E">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Law, legal form</w:t>
        </w:r>
        <w:r>
          <w:rPr>
            <w:webHidden/>
          </w:rPr>
          <w:tab/>
        </w:r>
        <w:r>
          <w:rPr>
            <w:webHidden/>
          </w:rPr>
          <w:fldChar w:fldCharType="begin"/>
        </w:r>
        <w:r>
          <w:rPr>
            <w:webHidden/>
          </w:rPr>
          <w:instrText xml:space="preserve"> PAGEREF _Toc182419699 \h </w:instrText>
        </w:r>
        <w:r>
          <w:rPr>
            <w:webHidden/>
          </w:rPr>
        </w:r>
        <w:r>
          <w:rPr>
            <w:webHidden/>
          </w:rPr>
          <w:fldChar w:fldCharType="separate"/>
        </w:r>
        <w:r>
          <w:rPr>
            <w:webHidden/>
          </w:rPr>
          <w:t>3</w:t>
        </w:r>
        <w:r>
          <w:rPr>
            <w:webHidden/>
          </w:rPr>
          <w:fldChar w:fldCharType="end"/>
        </w:r>
      </w:hyperlink>
    </w:p>
    <w:p w14:paraId="7D2F58C1" w14:textId="1B61E028"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0" w:history="1">
        <w:r w:rsidRPr="00004D1E">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Purpose</w:t>
        </w:r>
        <w:r>
          <w:rPr>
            <w:webHidden/>
          </w:rPr>
          <w:tab/>
        </w:r>
        <w:r>
          <w:rPr>
            <w:webHidden/>
          </w:rPr>
          <w:fldChar w:fldCharType="begin"/>
        </w:r>
        <w:r>
          <w:rPr>
            <w:webHidden/>
          </w:rPr>
          <w:instrText xml:space="preserve"> PAGEREF _Toc182419700 \h </w:instrText>
        </w:r>
        <w:r>
          <w:rPr>
            <w:webHidden/>
          </w:rPr>
        </w:r>
        <w:r>
          <w:rPr>
            <w:webHidden/>
          </w:rPr>
          <w:fldChar w:fldCharType="separate"/>
        </w:r>
        <w:r>
          <w:rPr>
            <w:webHidden/>
          </w:rPr>
          <w:t>3</w:t>
        </w:r>
        <w:r>
          <w:rPr>
            <w:webHidden/>
          </w:rPr>
          <w:fldChar w:fldCharType="end"/>
        </w:r>
      </w:hyperlink>
    </w:p>
    <w:p w14:paraId="1C6CEC1C" w14:textId="67B881A8"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1" w:history="1">
        <w:r w:rsidRPr="00004D1E">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Registration</w:t>
        </w:r>
        <w:r>
          <w:rPr>
            <w:webHidden/>
          </w:rPr>
          <w:tab/>
        </w:r>
        <w:r>
          <w:rPr>
            <w:webHidden/>
          </w:rPr>
          <w:fldChar w:fldCharType="begin"/>
        </w:r>
        <w:r>
          <w:rPr>
            <w:webHidden/>
          </w:rPr>
          <w:instrText xml:space="preserve"> PAGEREF _Toc182419701 \h </w:instrText>
        </w:r>
        <w:r>
          <w:rPr>
            <w:webHidden/>
          </w:rPr>
        </w:r>
        <w:r>
          <w:rPr>
            <w:webHidden/>
          </w:rPr>
          <w:fldChar w:fldCharType="separate"/>
        </w:r>
        <w:r>
          <w:rPr>
            <w:webHidden/>
          </w:rPr>
          <w:t>3</w:t>
        </w:r>
        <w:r>
          <w:rPr>
            <w:webHidden/>
          </w:rPr>
          <w:fldChar w:fldCharType="end"/>
        </w:r>
      </w:hyperlink>
    </w:p>
    <w:p w14:paraId="19AABBBA" w14:textId="042D20F0"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2" w:history="1">
        <w:r w:rsidRPr="00004D1E">
          <w:rPr>
            <w:rStyle w:val="Hyperlink"/>
          </w:rPr>
          <w:t>6.</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Group</w:t>
        </w:r>
        <w:r>
          <w:rPr>
            <w:webHidden/>
          </w:rPr>
          <w:tab/>
        </w:r>
        <w:r>
          <w:rPr>
            <w:webHidden/>
          </w:rPr>
          <w:fldChar w:fldCharType="begin"/>
        </w:r>
        <w:r>
          <w:rPr>
            <w:webHidden/>
          </w:rPr>
          <w:instrText xml:space="preserve"> PAGEREF _Toc182419702 \h </w:instrText>
        </w:r>
        <w:r>
          <w:rPr>
            <w:webHidden/>
          </w:rPr>
        </w:r>
        <w:r>
          <w:rPr>
            <w:webHidden/>
          </w:rPr>
          <w:fldChar w:fldCharType="separate"/>
        </w:r>
        <w:r>
          <w:rPr>
            <w:webHidden/>
          </w:rPr>
          <w:t>3</w:t>
        </w:r>
        <w:r>
          <w:rPr>
            <w:webHidden/>
          </w:rPr>
          <w:fldChar w:fldCharType="end"/>
        </w:r>
      </w:hyperlink>
    </w:p>
    <w:p w14:paraId="45F081F9" w14:textId="4862B426"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03" w:history="1">
        <w:r w:rsidRPr="00004D1E">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Information on administrative, management and audit bodies</w:t>
        </w:r>
        <w:r>
          <w:rPr>
            <w:webHidden/>
          </w:rPr>
          <w:tab/>
        </w:r>
        <w:r>
          <w:rPr>
            <w:webHidden/>
          </w:rPr>
          <w:fldChar w:fldCharType="begin"/>
        </w:r>
        <w:r>
          <w:rPr>
            <w:webHidden/>
          </w:rPr>
          <w:instrText xml:space="preserve"> PAGEREF _Toc182419703 \h </w:instrText>
        </w:r>
        <w:r>
          <w:rPr>
            <w:webHidden/>
          </w:rPr>
        </w:r>
        <w:r>
          <w:rPr>
            <w:webHidden/>
          </w:rPr>
          <w:fldChar w:fldCharType="separate"/>
        </w:r>
        <w:r>
          <w:rPr>
            <w:webHidden/>
          </w:rPr>
          <w:t>3</w:t>
        </w:r>
        <w:r>
          <w:rPr>
            <w:webHidden/>
          </w:rPr>
          <w:fldChar w:fldCharType="end"/>
        </w:r>
      </w:hyperlink>
    </w:p>
    <w:p w14:paraId="36B6F829" w14:textId="58A8865F"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4"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Composition</w:t>
        </w:r>
        <w:r>
          <w:rPr>
            <w:webHidden/>
          </w:rPr>
          <w:tab/>
        </w:r>
        <w:r>
          <w:rPr>
            <w:webHidden/>
          </w:rPr>
          <w:fldChar w:fldCharType="begin"/>
        </w:r>
        <w:r>
          <w:rPr>
            <w:webHidden/>
          </w:rPr>
          <w:instrText xml:space="preserve"> PAGEREF _Toc182419704 \h </w:instrText>
        </w:r>
        <w:r>
          <w:rPr>
            <w:webHidden/>
          </w:rPr>
        </w:r>
        <w:r>
          <w:rPr>
            <w:webHidden/>
          </w:rPr>
          <w:fldChar w:fldCharType="separate"/>
        </w:r>
        <w:r>
          <w:rPr>
            <w:webHidden/>
          </w:rPr>
          <w:t>3</w:t>
        </w:r>
        <w:r>
          <w:rPr>
            <w:webHidden/>
          </w:rPr>
          <w:fldChar w:fldCharType="end"/>
        </w:r>
      </w:hyperlink>
    </w:p>
    <w:p w14:paraId="245B1A68" w14:textId="5AFF7C2D"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5"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Auditors</w:t>
        </w:r>
        <w:r>
          <w:rPr>
            <w:webHidden/>
          </w:rPr>
          <w:tab/>
        </w:r>
        <w:r>
          <w:rPr>
            <w:webHidden/>
          </w:rPr>
          <w:fldChar w:fldCharType="begin"/>
        </w:r>
        <w:r>
          <w:rPr>
            <w:webHidden/>
          </w:rPr>
          <w:instrText xml:space="preserve"> PAGEREF _Toc182419705 \h </w:instrText>
        </w:r>
        <w:r>
          <w:rPr>
            <w:webHidden/>
          </w:rPr>
        </w:r>
        <w:r>
          <w:rPr>
            <w:webHidden/>
          </w:rPr>
          <w:fldChar w:fldCharType="separate"/>
        </w:r>
        <w:r>
          <w:rPr>
            <w:webHidden/>
          </w:rPr>
          <w:t>4</w:t>
        </w:r>
        <w:r>
          <w:rPr>
            <w:webHidden/>
          </w:rPr>
          <w:fldChar w:fldCharType="end"/>
        </w:r>
      </w:hyperlink>
    </w:p>
    <w:p w14:paraId="5610D5A1" w14:textId="1D590280"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06" w:history="1">
        <w:r w:rsidRPr="00004D1E">
          <w:rPr>
            <w:rStyle w:val="Hyperlink"/>
          </w:rPr>
          <w:t>C.</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Business activities</w:t>
        </w:r>
        <w:r>
          <w:rPr>
            <w:webHidden/>
          </w:rPr>
          <w:tab/>
        </w:r>
        <w:r>
          <w:rPr>
            <w:webHidden/>
          </w:rPr>
          <w:fldChar w:fldCharType="begin"/>
        </w:r>
        <w:r>
          <w:rPr>
            <w:webHidden/>
          </w:rPr>
          <w:instrText xml:space="preserve"> PAGEREF _Toc182419706 \h </w:instrText>
        </w:r>
        <w:r>
          <w:rPr>
            <w:webHidden/>
          </w:rPr>
        </w:r>
        <w:r>
          <w:rPr>
            <w:webHidden/>
          </w:rPr>
          <w:fldChar w:fldCharType="separate"/>
        </w:r>
        <w:r>
          <w:rPr>
            <w:webHidden/>
          </w:rPr>
          <w:t>4</w:t>
        </w:r>
        <w:r>
          <w:rPr>
            <w:webHidden/>
          </w:rPr>
          <w:fldChar w:fldCharType="end"/>
        </w:r>
      </w:hyperlink>
    </w:p>
    <w:p w14:paraId="5EE07720" w14:textId="167B36B4"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7"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Principal activities</w:t>
        </w:r>
        <w:r>
          <w:rPr>
            <w:webHidden/>
          </w:rPr>
          <w:tab/>
        </w:r>
        <w:r>
          <w:rPr>
            <w:webHidden/>
          </w:rPr>
          <w:fldChar w:fldCharType="begin"/>
        </w:r>
        <w:r>
          <w:rPr>
            <w:webHidden/>
          </w:rPr>
          <w:instrText xml:space="preserve"> PAGEREF _Toc182419707 \h </w:instrText>
        </w:r>
        <w:r>
          <w:rPr>
            <w:webHidden/>
          </w:rPr>
        </w:r>
        <w:r>
          <w:rPr>
            <w:webHidden/>
          </w:rPr>
          <w:fldChar w:fldCharType="separate"/>
        </w:r>
        <w:r>
          <w:rPr>
            <w:webHidden/>
          </w:rPr>
          <w:t>4</w:t>
        </w:r>
        <w:r>
          <w:rPr>
            <w:webHidden/>
          </w:rPr>
          <w:fldChar w:fldCharType="end"/>
        </w:r>
      </w:hyperlink>
    </w:p>
    <w:p w14:paraId="6446E735" w14:textId="7471E2AF"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08"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Court, arbitral and administrative proceedings</w:t>
        </w:r>
        <w:r>
          <w:rPr>
            <w:webHidden/>
          </w:rPr>
          <w:tab/>
        </w:r>
        <w:r>
          <w:rPr>
            <w:webHidden/>
          </w:rPr>
          <w:fldChar w:fldCharType="begin"/>
        </w:r>
        <w:r>
          <w:rPr>
            <w:webHidden/>
          </w:rPr>
          <w:instrText xml:space="preserve"> PAGEREF _Toc182419708 \h </w:instrText>
        </w:r>
        <w:r>
          <w:rPr>
            <w:webHidden/>
          </w:rPr>
        </w:r>
        <w:r>
          <w:rPr>
            <w:webHidden/>
          </w:rPr>
          <w:fldChar w:fldCharType="separate"/>
        </w:r>
        <w:r>
          <w:rPr>
            <w:webHidden/>
          </w:rPr>
          <w:t>4</w:t>
        </w:r>
        <w:r>
          <w:rPr>
            <w:webHidden/>
          </w:rPr>
          <w:fldChar w:fldCharType="end"/>
        </w:r>
      </w:hyperlink>
    </w:p>
    <w:p w14:paraId="0F20BB44" w14:textId="3650D792"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09" w:history="1">
        <w:r w:rsidRPr="00004D1E">
          <w:rPr>
            <w:rStyle w:val="Hyperlink"/>
          </w:rPr>
          <w:t>D.</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Capital and voting rights</w:t>
        </w:r>
        <w:r>
          <w:rPr>
            <w:webHidden/>
          </w:rPr>
          <w:tab/>
        </w:r>
        <w:r>
          <w:rPr>
            <w:webHidden/>
          </w:rPr>
          <w:fldChar w:fldCharType="begin"/>
        </w:r>
        <w:r>
          <w:rPr>
            <w:webHidden/>
          </w:rPr>
          <w:instrText xml:space="preserve"> PAGEREF _Toc182419709 \h </w:instrText>
        </w:r>
        <w:r>
          <w:rPr>
            <w:webHidden/>
          </w:rPr>
        </w:r>
        <w:r>
          <w:rPr>
            <w:webHidden/>
          </w:rPr>
          <w:fldChar w:fldCharType="separate"/>
        </w:r>
        <w:r>
          <w:rPr>
            <w:webHidden/>
          </w:rPr>
          <w:t>4</w:t>
        </w:r>
        <w:r>
          <w:rPr>
            <w:webHidden/>
          </w:rPr>
          <w:fldChar w:fldCharType="end"/>
        </w:r>
      </w:hyperlink>
    </w:p>
    <w:p w14:paraId="75BCDF77" w14:textId="3C8A3CC1"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0"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Capital structure</w:t>
        </w:r>
        <w:r>
          <w:rPr>
            <w:webHidden/>
          </w:rPr>
          <w:tab/>
        </w:r>
        <w:r>
          <w:rPr>
            <w:webHidden/>
          </w:rPr>
          <w:fldChar w:fldCharType="begin"/>
        </w:r>
        <w:r>
          <w:rPr>
            <w:webHidden/>
          </w:rPr>
          <w:instrText xml:space="preserve"> PAGEREF _Toc182419710 \h </w:instrText>
        </w:r>
        <w:r>
          <w:rPr>
            <w:webHidden/>
          </w:rPr>
        </w:r>
        <w:r>
          <w:rPr>
            <w:webHidden/>
          </w:rPr>
          <w:fldChar w:fldCharType="separate"/>
        </w:r>
        <w:r>
          <w:rPr>
            <w:webHidden/>
          </w:rPr>
          <w:t>4</w:t>
        </w:r>
        <w:r>
          <w:rPr>
            <w:webHidden/>
          </w:rPr>
          <w:fldChar w:fldCharType="end"/>
        </w:r>
      </w:hyperlink>
    </w:p>
    <w:p w14:paraId="69D5C82C" w14:textId="5C076681"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1"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Outstanding conversion and option rights and bond</w:t>
        </w:r>
        <w:r>
          <w:rPr>
            <w:webHidden/>
          </w:rPr>
          <w:tab/>
        </w:r>
        <w:r>
          <w:rPr>
            <w:webHidden/>
          </w:rPr>
          <w:fldChar w:fldCharType="begin"/>
        </w:r>
        <w:r>
          <w:rPr>
            <w:webHidden/>
          </w:rPr>
          <w:instrText xml:space="preserve"> PAGEREF _Toc182419711 \h </w:instrText>
        </w:r>
        <w:r>
          <w:rPr>
            <w:webHidden/>
          </w:rPr>
        </w:r>
        <w:r>
          <w:rPr>
            <w:webHidden/>
          </w:rPr>
          <w:fldChar w:fldCharType="separate"/>
        </w:r>
        <w:r>
          <w:rPr>
            <w:webHidden/>
          </w:rPr>
          <w:t>4</w:t>
        </w:r>
        <w:r>
          <w:rPr>
            <w:webHidden/>
          </w:rPr>
          <w:fldChar w:fldCharType="end"/>
        </w:r>
      </w:hyperlink>
    </w:p>
    <w:p w14:paraId="496D2836" w14:textId="6C69C664"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2" w:history="1">
        <w:r w:rsidRPr="00004D1E">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Own equity securities</w:t>
        </w:r>
        <w:r>
          <w:rPr>
            <w:webHidden/>
          </w:rPr>
          <w:tab/>
        </w:r>
        <w:r>
          <w:rPr>
            <w:webHidden/>
          </w:rPr>
          <w:fldChar w:fldCharType="begin"/>
        </w:r>
        <w:r>
          <w:rPr>
            <w:webHidden/>
          </w:rPr>
          <w:instrText xml:space="preserve"> PAGEREF _Toc182419712 \h </w:instrText>
        </w:r>
        <w:r>
          <w:rPr>
            <w:webHidden/>
          </w:rPr>
        </w:r>
        <w:r>
          <w:rPr>
            <w:webHidden/>
          </w:rPr>
          <w:fldChar w:fldCharType="separate"/>
        </w:r>
        <w:r>
          <w:rPr>
            <w:webHidden/>
          </w:rPr>
          <w:t>5</w:t>
        </w:r>
        <w:r>
          <w:rPr>
            <w:webHidden/>
          </w:rPr>
          <w:fldChar w:fldCharType="end"/>
        </w:r>
      </w:hyperlink>
    </w:p>
    <w:p w14:paraId="7BAC6C7E" w14:textId="1788918B"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13" w:history="1">
        <w:r w:rsidRPr="00004D1E">
          <w:rPr>
            <w:rStyle w:val="Hyperlink"/>
          </w:rPr>
          <w:t>E.</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Information policy</w:t>
        </w:r>
        <w:r>
          <w:rPr>
            <w:webHidden/>
          </w:rPr>
          <w:tab/>
        </w:r>
        <w:r>
          <w:rPr>
            <w:webHidden/>
          </w:rPr>
          <w:fldChar w:fldCharType="begin"/>
        </w:r>
        <w:r>
          <w:rPr>
            <w:webHidden/>
          </w:rPr>
          <w:instrText xml:space="preserve"> PAGEREF _Toc182419713 \h </w:instrText>
        </w:r>
        <w:r>
          <w:rPr>
            <w:webHidden/>
          </w:rPr>
        </w:r>
        <w:r>
          <w:rPr>
            <w:webHidden/>
          </w:rPr>
          <w:fldChar w:fldCharType="separate"/>
        </w:r>
        <w:r>
          <w:rPr>
            <w:webHidden/>
          </w:rPr>
          <w:t>5</w:t>
        </w:r>
        <w:r>
          <w:rPr>
            <w:webHidden/>
          </w:rPr>
          <w:fldChar w:fldCharType="end"/>
        </w:r>
      </w:hyperlink>
    </w:p>
    <w:p w14:paraId="20CB058D" w14:textId="2AA1C3CB"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14" w:history="1">
        <w:r w:rsidRPr="00004D1E">
          <w:rPr>
            <w:rStyle w:val="Hyperlink"/>
          </w:rPr>
          <w:t>F.</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Annual and interim financial statements</w:t>
        </w:r>
        <w:r>
          <w:rPr>
            <w:webHidden/>
          </w:rPr>
          <w:tab/>
        </w:r>
        <w:r>
          <w:rPr>
            <w:webHidden/>
          </w:rPr>
          <w:fldChar w:fldCharType="begin"/>
        </w:r>
        <w:r>
          <w:rPr>
            <w:webHidden/>
          </w:rPr>
          <w:instrText xml:space="preserve"> PAGEREF _Toc182419714 \h </w:instrText>
        </w:r>
        <w:r>
          <w:rPr>
            <w:webHidden/>
          </w:rPr>
        </w:r>
        <w:r>
          <w:rPr>
            <w:webHidden/>
          </w:rPr>
          <w:fldChar w:fldCharType="separate"/>
        </w:r>
        <w:r>
          <w:rPr>
            <w:webHidden/>
          </w:rPr>
          <w:t>5</w:t>
        </w:r>
        <w:r>
          <w:rPr>
            <w:webHidden/>
          </w:rPr>
          <w:fldChar w:fldCharType="end"/>
        </w:r>
      </w:hyperlink>
    </w:p>
    <w:p w14:paraId="27A0BBBB" w14:textId="72656D85"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5"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Annual financial statements</w:t>
        </w:r>
        <w:r>
          <w:rPr>
            <w:webHidden/>
          </w:rPr>
          <w:tab/>
        </w:r>
        <w:r>
          <w:rPr>
            <w:webHidden/>
          </w:rPr>
          <w:fldChar w:fldCharType="begin"/>
        </w:r>
        <w:r>
          <w:rPr>
            <w:webHidden/>
          </w:rPr>
          <w:instrText xml:space="preserve"> PAGEREF _Toc182419715 \h </w:instrText>
        </w:r>
        <w:r>
          <w:rPr>
            <w:webHidden/>
          </w:rPr>
        </w:r>
        <w:r>
          <w:rPr>
            <w:webHidden/>
          </w:rPr>
          <w:fldChar w:fldCharType="separate"/>
        </w:r>
        <w:r>
          <w:rPr>
            <w:webHidden/>
          </w:rPr>
          <w:t>5</w:t>
        </w:r>
        <w:r>
          <w:rPr>
            <w:webHidden/>
          </w:rPr>
          <w:fldChar w:fldCharType="end"/>
        </w:r>
      </w:hyperlink>
    </w:p>
    <w:p w14:paraId="5C4EAFAD" w14:textId="51837C9F"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6"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Auditors report</w:t>
        </w:r>
        <w:r>
          <w:rPr>
            <w:webHidden/>
          </w:rPr>
          <w:tab/>
        </w:r>
        <w:r>
          <w:rPr>
            <w:webHidden/>
          </w:rPr>
          <w:fldChar w:fldCharType="begin"/>
        </w:r>
        <w:r>
          <w:rPr>
            <w:webHidden/>
          </w:rPr>
          <w:instrText xml:space="preserve"> PAGEREF _Toc182419716 \h </w:instrText>
        </w:r>
        <w:r>
          <w:rPr>
            <w:webHidden/>
          </w:rPr>
        </w:r>
        <w:r>
          <w:rPr>
            <w:webHidden/>
          </w:rPr>
          <w:fldChar w:fldCharType="separate"/>
        </w:r>
        <w:r>
          <w:rPr>
            <w:webHidden/>
          </w:rPr>
          <w:t>5</w:t>
        </w:r>
        <w:r>
          <w:rPr>
            <w:webHidden/>
          </w:rPr>
          <w:fldChar w:fldCharType="end"/>
        </w:r>
      </w:hyperlink>
    </w:p>
    <w:p w14:paraId="51B66945" w14:textId="1CFB2061"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7" w:history="1">
        <w:r w:rsidRPr="00004D1E">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Balance sheet date</w:t>
        </w:r>
        <w:r>
          <w:rPr>
            <w:webHidden/>
          </w:rPr>
          <w:tab/>
        </w:r>
        <w:r>
          <w:rPr>
            <w:webHidden/>
          </w:rPr>
          <w:fldChar w:fldCharType="begin"/>
        </w:r>
        <w:r>
          <w:rPr>
            <w:webHidden/>
          </w:rPr>
          <w:instrText xml:space="preserve"> PAGEREF _Toc182419717 \h </w:instrText>
        </w:r>
        <w:r>
          <w:rPr>
            <w:webHidden/>
          </w:rPr>
        </w:r>
        <w:r>
          <w:rPr>
            <w:webHidden/>
          </w:rPr>
          <w:fldChar w:fldCharType="separate"/>
        </w:r>
        <w:r>
          <w:rPr>
            <w:webHidden/>
          </w:rPr>
          <w:t>5</w:t>
        </w:r>
        <w:r>
          <w:rPr>
            <w:webHidden/>
          </w:rPr>
          <w:fldChar w:fldCharType="end"/>
        </w:r>
      </w:hyperlink>
    </w:p>
    <w:p w14:paraId="5DF16BB5" w14:textId="30FF9662"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8" w:history="1">
        <w:r w:rsidRPr="00004D1E">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Information on the issuer’s recent business performance (unless it is an SPV)</w:t>
        </w:r>
        <w:r>
          <w:rPr>
            <w:webHidden/>
          </w:rPr>
          <w:tab/>
        </w:r>
        <w:r>
          <w:rPr>
            <w:webHidden/>
          </w:rPr>
          <w:fldChar w:fldCharType="begin"/>
        </w:r>
        <w:r>
          <w:rPr>
            <w:webHidden/>
          </w:rPr>
          <w:instrText xml:space="preserve"> PAGEREF _Toc182419718 \h </w:instrText>
        </w:r>
        <w:r>
          <w:rPr>
            <w:webHidden/>
          </w:rPr>
        </w:r>
        <w:r>
          <w:rPr>
            <w:webHidden/>
          </w:rPr>
          <w:fldChar w:fldCharType="separate"/>
        </w:r>
        <w:r>
          <w:rPr>
            <w:webHidden/>
          </w:rPr>
          <w:t>5</w:t>
        </w:r>
        <w:r>
          <w:rPr>
            <w:webHidden/>
          </w:rPr>
          <w:fldChar w:fldCharType="end"/>
        </w:r>
      </w:hyperlink>
    </w:p>
    <w:p w14:paraId="11BDF153" w14:textId="57E28A9C"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19" w:history="1">
        <w:r w:rsidRPr="00004D1E">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Material changes since the most recent annual or interim financial statements</w:t>
        </w:r>
        <w:r>
          <w:rPr>
            <w:webHidden/>
          </w:rPr>
          <w:tab/>
        </w:r>
        <w:r>
          <w:rPr>
            <w:webHidden/>
          </w:rPr>
          <w:fldChar w:fldCharType="begin"/>
        </w:r>
        <w:r>
          <w:rPr>
            <w:webHidden/>
          </w:rPr>
          <w:instrText xml:space="preserve"> PAGEREF _Toc182419719 \h </w:instrText>
        </w:r>
        <w:r>
          <w:rPr>
            <w:webHidden/>
          </w:rPr>
        </w:r>
        <w:r>
          <w:rPr>
            <w:webHidden/>
          </w:rPr>
          <w:fldChar w:fldCharType="separate"/>
        </w:r>
        <w:r>
          <w:rPr>
            <w:webHidden/>
          </w:rPr>
          <w:t>6</w:t>
        </w:r>
        <w:r>
          <w:rPr>
            <w:webHidden/>
          </w:rPr>
          <w:fldChar w:fldCharType="end"/>
        </w:r>
      </w:hyperlink>
    </w:p>
    <w:p w14:paraId="3EDFA637" w14:textId="37052EC7" w:rsidR="00A0263B" w:rsidRDefault="00A0263B">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9720" w:history="1">
        <w:r w:rsidRPr="00004D1E">
          <w:rPr>
            <w:rStyle w:val="Hyperlink"/>
          </w:rPr>
          <w:t>III.</w:t>
        </w:r>
        <w:r>
          <w:rPr>
            <w:rFonts w:asciiTheme="minorHAnsi" w:eastAsiaTheme="minorEastAsia" w:hAnsiTheme="minorHAnsi" w:cstheme="minorBidi"/>
            <w:b w:val="0"/>
            <w:bCs w:val="0"/>
            <w:caps w:val="0"/>
            <w:kern w:val="2"/>
            <w:sz w:val="24"/>
            <w:szCs w:val="24"/>
            <w:lang w:val="en-US" w:eastAsia="en-US"/>
            <w14:ligatures w14:val="standardContextual"/>
          </w:rPr>
          <w:tab/>
        </w:r>
        <w:r w:rsidRPr="00004D1E">
          <w:rPr>
            <w:rStyle w:val="Hyperlink"/>
          </w:rPr>
          <w:t>INFORMATION ON THE DERIVATIVES</w:t>
        </w:r>
        <w:r>
          <w:rPr>
            <w:webHidden/>
          </w:rPr>
          <w:tab/>
        </w:r>
        <w:r>
          <w:rPr>
            <w:webHidden/>
          </w:rPr>
          <w:fldChar w:fldCharType="begin"/>
        </w:r>
        <w:r>
          <w:rPr>
            <w:webHidden/>
          </w:rPr>
          <w:instrText xml:space="preserve"> PAGEREF _Toc182419720 \h </w:instrText>
        </w:r>
        <w:r>
          <w:rPr>
            <w:webHidden/>
          </w:rPr>
        </w:r>
        <w:r>
          <w:rPr>
            <w:webHidden/>
          </w:rPr>
          <w:fldChar w:fldCharType="separate"/>
        </w:r>
        <w:r>
          <w:rPr>
            <w:webHidden/>
          </w:rPr>
          <w:t>6</w:t>
        </w:r>
        <w:r>
          <w:rPr>
            <w:webHidden/>
          </w:rPr>
          <w:fldChar w:fldCharType="end"/>
        </w:r>
      </w:hyperlink>
    </w:p>
    <w:p w14:paraId="24F85423" w14:textId="28BCDEAC"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21" w:history="1">
        <w:r w:rsidRPr="00004D1E">
          <w:rPr>
            <w:rStyle w:val="Hyperlink"/>
          </w:rPr>
          <w:t>A.</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Legal foundation</w:t>
        </w:r>
        <w:r>
          <w:rPr>
            <w:webHidden/>
          </w:rPr>
          <w:tab/>
        </w:r>
        <w:r>
          <w:rPr>
            <w:webHidden/>
          </w:rPr>
          <w:fldChar w:fldCharType="begin"/>
        </w:r>
        <w:r>
          <w:rPr>
            <w:webHidden/>
          </w:rPr>
          <w:instrText xml:space="preserve"> PAGEREF _Toc182419721 \h </w:instrText>
        </w:r>
        <w:r>
          <w:rPr>
            <w:webHidden/>
          </w:rPr>
        </w:r>
        <w:r>
          <w:rPr>
            <w:webHidden/>
          </w:rPr>
          <w:fldChar w:fldCharType="separate"/>
        </w:r>
        <w:r>
          <w:rPr>
            <w:webHidden/>
          </w:rPr>
          <w:t>6</w:t>
        </w:r>
        <w:r>
          <w:rPr>
            <w:webHidden/>
          </w:rPr>
          <w:fldChar w:fldCharType="end"/>
        </w:r>
      </w:hyperlink>
    </w:p>
    <w:p w14:paraId="65C0997B" w14:textId="612B55B0"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22" w:history="1">
        <w:r w:rsidRPr="00004D1E">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Terms and conditions of the derivatives</w:t>
        </w:r>
        <w:r>
          <w:rPr>
            <w:webHidden/>
          </w:rPr>
          <w:tab/>
        </w:r>
        <w:r>
          <w:rPr>
            <w:webHidden/>
          </w:rPr>
          <w:fldChar w:fldCharType="begin"/>
        </w:r>
        <w:r>
          <w:rPr>
            <w:webHidden/>
          </w:rPr>
          <w:instrText xml:space="preserve"> PAGEREF _Toc182419722 \h </w:instrText>
        </w:r>
        <w:r>
          <w:rPr>
            <w:webHidden/>
          </w:rPr>
        </w:r>
        <w:r>
          <w:rPr>
            <w:webHidden/>
          </w:rPr>
          <w:fldChar w:fldCharType="separate"/>
        </w:r>
        <w:r>
          <w:rPr>
            <w:webHidden/>
          </w:rPr>
          <w:t>6</w:t>
        </w:r>
        <w:r>
          <w:rPr>
            <w:webHidden/>
          </w:rPr>
          <w:fldChar w:fldCharType="end"/>
        </w:r>
      </w:hyperlink>
    </w:p>
    <w:p w14:paraId="28CCEA90" w14:textId="0E568D3C"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3" w:history="1">
        <w:r w:rsidRPr="00004D1E">
          <w:rPr>
            <w:rStyle w:val="Hyperlink"/>
          </w:rPr>
          <w:t>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Total amount and possible increase</w:t>
        </w:r>
        <w:r>
          <w:rPr>
            <w:webHidden/>
          </w:rPr>
          <w:tab/>
        </w:r>
        <w:r>
          <w:rPr>
            <w:webHidden/>
          </w:rPr>
          <w:fldChar w:fldCharType="begin"/>
        </w:r>
        <w:r>
          <w:rPr>
            <w:webHidden/>
          </w:rPr>
          <w:instrText xml:space="preserve"> PAGEREF _Toc182419723 \h </w:instrText>
        </w:r>
        <w:r>
          <w:rPr>
            <w:webHidden/>
          </w:rPr>
        </w:r>
        <w:r>
          <w:rPr>
            <w:webHidden/>
          </w:rPr>
          <w:fldChar w:fldCharType="separate"/>
        </w:r>
        <w:r>
          <w:rPr>
            <w:webHidden/>
          </w:rPr>
          <w:t>6</w:t>
        </w:r>
        <w:r>
          <w:rPr>
            <w:webHidden/>
          </w:rPr>
          <w:fldChar w:fldCharType="end"/>
        </w:r>
      </w:hyperlink>
    </w:p>
    <w:p w14:paraId="584F58D9" w14:textId="47D25A57"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4" w:history="1">
        <w:r w:rsidRPr="00004D1E">
          <w:rPr>
            <w:rStyle w:val="Hyperlink"/>
          </w:rPr>
          <w:t>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Currencies</w:t>
        </w:r>
        <w:r>
          <w:rPr>
            <w:webHidden/>
          </w:rPr>
          <w:tab/>
        </w:r>
        <w:r>
          <w:rPr>
            <w:webHidden/>
          </w:rPr>
          <w:fldChar w:fldCharType="begin"/>
        </w:r>
        <w:r>
          <w:rPr>
            <w:webHidden/>
          </w:rPr>
          <w:instrText xml:space="preserve"> PAGEREF _Toc182419724 \h </w:instrText>
        </w:r>
        <w:r>
          <w:rPr>
            <w:webHidden/>
          </w:rPr>
        </w:r>
        <w:r>
          <w:rPr>
            <w:webHidden/>
          </w:rPr>
          <w:fldChar w:fldCharType="separate"/>
        </w:r>
        <w:r>
          <w:rPr>
            <w:webHidden/>
          </w:rPr>
          <w:t>6</w:t>
        </w:r>
        <w:r>
          <w:rPr>
            <w:webHidden/>
          </w:rPr>
          <w:fldChar w:fldCharType="end"/>
        </w:r>
      </w:hyperlink>
    </w:p>
    <w:p w14:paraId="7710620F" w14:textId="5C2210EA"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5" w:history="1">
        <w:r w:rsidRPr="00004D1E">
          <w:rPr>
            <w:rStyle w:val="Hyperlink"/>
          </w:rPr>
          <w:t>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Number of derivatives or nominal amount of the issue</w:t>
        </w:r>
        <w:r>
          <w:rPr>
            <w:webHidden/>
          </w:rPr>
          <w:tab/>
        </w:r>
        <w:r>
          <w:rPr>
            <w:webHidden/>
          </w:rPr>
          <w:fldChar w:fldCharType="begin"/>
        </w:r>
        <w:r>
          <w:rPr>
            <w:webHidden/>
          </w:rPr>
          <w:instrText xml:space="preserve"> PAGEREF _Toc182419725 \h </w:instrText>
        </w:r>
        <w:r>
          <w:rPr>
            <w:webHidden/>
          </w:rPr>
        </w:r>
        <w:r>
          <w:rPr>
            <w:webHidden/>
          </w:rPr>
          <w:fldChar w:fldCharType="separate"/>
        </w:r>
        <w:r>
          <w:rPr>
            <w:webHidden/>
          </w:rPr>
          <w:t>6</w:t>
        </w:r>
        <w:r>
          <w:rPr>
            <w:webHidden/>
          </w:rPr>
          <w:fldChar w:fldCharType="end"/>
        </w:r>
      </w:hyperlink>
    </w:p>
    <w:p w14:paraId="4A8EC280" w14:textId="4FEF1A4D"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6" w:history="1">
        <w:r w:rsidRPr="00004D1E">
          <w:rPr>
            <w:rStyle w:val="Hyperlink"/>
          </w:rPr>
          <w:t>4.</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Denominations</w:t>
        </w:r>
        <w:r>
          <w:rPr>
            <w:webHidden/>
          </w:rPr>
          <w:tab/>
        </w:r>
        <w:r>
          <w:rPr>
            <w:webHidden/>
          </w:rPr>
          <w:fldChar w:fldCharType="begin"/>
        </w:r>
        <w:r>
          <w:rPr>
            <w:webHidden/>
          </w:rPr>
          <w:instrText xml:space="preserve"> PAGEREF _Toc182419726 \h </w:instrText>
        </w:r>
        <w:r>
          <w:rPr>
            <w:webHidden/>
          </w:rPr>
        </w:r>
        <w:r>
          <w:rPr>
            <w:webHidden/>
          </w:rPr>
          <w:fldChar w:fldCharType="separate"/>
        </w:r>
        <w:r>
          <w:rPr>
            <w:webHidden/>
          </w:rPr>
          <w:t>6</w:t>
        </w:r>
        <w:r>
          <w:rPr>
            <w:webHidden/>
          </w:rPr>
          <w:fldChar w:fldCharType="end"/>
        </w:r>
      </w:hyperlink>
    </w:p>
    <w:p w14:paraId="61C87573" w14:textId="2A5B1463"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7" w:history="1">
        <w:r w:rsidRPr="00004D1E">
          <w:rPr>
            <w:rStyle w:val="Hyperlink"/>
          </w:rPr>
          <w:t>5.</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Issue price and payment date</w:t>
        </w:r>
        <w:r>
          <w:rPr>
            <w:webHidden/>
          </w:rPr>
          <w:tab/>
        </w:r>
        <w:r>
          <w:rPr>
            <w:webHidden/>
          </w:rPr>
          <w:fldChar w:fldCharType="begin"/>
        </w:r>
        <w:r>
          <w:rPr>
            <w:webHidden/>
          </w:rPr>
          <w:instrText xml:space="preserve"> PAGEREF _Toc182419727 \h </w:instrText>
        </w:r>
        <w:r>
          <w:rPr>
            <w:webHidden/>
          </w:rPr>
        </w:r>
        <w:r>
          <w:rPr>
            <w:webHidden/>
          </w:rPr>
          <w:fldChar w:fldCharType="separate"/>
        </w:r>
        <w:r>
          <w:rPr>
            <w:webHidden/>
          </w:rPr>
          <w:t>6</w:t>
        </w:r>
        <w:r>
          <w:rPr>
            <w:webHidden/>
          </w:rPr>
          <w:fldChar w:fldCharType="end"/>
        </w:r>
      </w:hyperlink>
    </w:p>
    <w:p w14:paraId="624EAB85" w14:textId="70ED0E80"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8" w:history="1">
        <w:r w:rsidRPr="00004D1E">
          <w:rPr>
            <w:rStyle w:val="Hyperlink"/>
          </w:rPr>
          <w:t>6.</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Interest rate, distributions</w:t>
        </w:r>
        <w:r>
          <w:rPr>
            <w:webHidden/>
          </w:rPr>
          <w:tab/>
        </w:r>
        <w:r>
          <w:rPr>
            <w:webHidden/>
          </w:rPr>
          <w:fldChar w:fldCharType="begin"/>
        </w:r>
        <w:r>
          <w:rPr>
            <w:webHidden/>
          </w:rPr>
          <w:instrText xml:space="preserve"> PAGEREF _Toc182419728 \h </w:instrText>
        </w:r>
        <w:r>
          <w:rPr>
            <w:webHidden/>
          </w:rPr>
        </w:r>
        <w:r>
          <w:rPr>
            <w:webHidden/>
          </w:rPr>
          <w:fldChar w:fldCharType="separate"/>
        </w:r>
        <w:r>
          <w:rPr>
            <w:webHidden/>
          </w:rPr>
          <w:t>7</w:t>
        </w:r>
        <w:r>
          <w:rPr>
            <w:webHidden/>
          </w:rPr>
          <w:fldChar w:fldCharType="end"/>
        </w:r>
      </w:hyperlink>
    </w:p>
    <w:p w14:paraId="7F16F8FC" w14:textId="46B04DC8"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29" w:history="1">
        <w:r w:rsidRPr="00004D1E">
          <w:rPr>
            <w:rStyle w:val="Hyperlink"/>
          </w:rPr>
          <w:t>7.</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Interest due dates</w:t>
        </w:r>
        <w:r>
          <w:rPr>
            <w:webHidden/>
          </w:rPr>
          <w:tab/>
        </w:r>
        <w:r>
          <w:rPr>
            <w:webHidden/>
          </w:rPr>
          <w:fldChar w:fldCharType="begin"/>
        </w:r>
        <w:r>
          <w:rPr>
            <w:webHidden/>
          </w:rPr>
          <w:instrText xml:space="preserve"> PAGEREF _Toc182419729 \h </w:instrText>
        </w:r>
        <w:r>
          <w:rPr>
            <w:webHidden/>
          </w:rPr>
        </w:r>
        <w:r>
          <w:rPr>
            <w:webHidden/>
          </w:rPr>
          <w:fldChar w:fldCharType="separate"/>
        </w:r>
        <w:r>
          <w:rPr>
            <w:webHidden/>
          </w:rPr>
          <w:t>7</w:t>
        </w:r>
        <w:r>
          <w:rPr>
            <w:webHidden/>
          </w:rPr>
          <w:fldChar w:fldCharType="end"/>
        </w:r>
      </w:hyperlink>
    </w:p>
    <w:p w14:paraId="2F5ADC6D" w14:textId="7A1ACC4B"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0" w:history="1">
        <w:r w:rsidRPr="00004D1E">
          <w:rPr>
            <w:rStyle w:val="Hyperlink"/>
          </w:rPr>
          <w:t>8.</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Duration and issue/expiry dates</w:t>
        </w:r>
        <w:r>
          <w:rPr>
            <w:webHidden/>
          </w:rPr>
          <w:tab/>
        </w:r>
        <w:r>
          <w:rPr>
            <w:webHidden/>
          </w:rPr>
          <w:fldChar w:fldCharType="begin"/>
        </w:r>
        <w:r>
          <w:rPr>
            <w:webHidden/>
          </w:rPr>
          <w:instrText xml:space="preserve"> PAGEREF _Toc182419730 \h </w:instrText>
        </w:r>
        <w:r>
          <w:rPr>
            <w:webHidden/>
          </w:rPr>
        </w:r>
        <w:r>
          <w:rPr>
            <w:webHidden/>
          </w:rPr>
          <w:fldChar w:fldCharType="separate"/>
        </w:r>
        <w:r>
          <w:rPr>
            <w:webHidden/>
          </w:rPr>
          <w:t>7</w:t>
        </w:r>
        <w:r>
          <w:rPr>
            <w:webHidden/>
          </w:rPr>
          <w:fldChar w:fldCharType="end"/>
        </w:r>
      </w:hyperlink>
    </w:p>
    <w:p w14:paraId="4BC70542" w14:textId="52091F6C"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1" w:history="1">
        <w:r w:rsidRPr="00004D1E">
          <w:rPr>
            <w:rStyle w:val="Hyperlink"/>
          </w:rPr>
          <w:t>9.</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Terms and conditions of redemption</w:t>
        </w:r>
        <w:r>
          <w:rPr>
            <w:webHidden/>
          </w:rPr>
          <w:tab/>
        </w:r>
        <w:r>
          <w:rPr>
            <w:webHidden/>
          </w:rPr>
          <w:fldChar w:fldCharType="begin"/>
        </w:r>
        <w:r>
          <w:rPr>
            <w:webHidden/>
          </w:rPr>
          <w:instrText xml:space="preserve"> PAGEREF _Toc182419731 \h </w:instrText>
        </w:r>
        <w:r>
          <w:rPr>
            <w:webHidden/>
          </w:rPr>
        </w:r>
        <w:r>
          <w:rPr>
            <w:webHidden/>
          </w:rPr>
          <w:fldChar w:fldCharType="separate"/>
        </w:r>
        <w:r>
          <w:rPr>
            <w:webHidden/>
          </w:rPr>
          <w:t>7</w:t>
        </w:r>
        <w:r>
          <w:rPr>
            <w:webHidden/>
          </w:rPr>
          <w:fldChar w:fldCharType="end"/>
        </w:r>
      </w:hyperlink>
    </w:p>
    <w:p w14:paraId="2D218FA4" w14:textId="71068326"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2" w:history="1">
        <w:r w:rsidRPr="00004D1E">
          <w:rPr>
            <w:rStyle w:val="Hyperlink"/>
          </w:rPr>
          <w:t>10.</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Early redemptions/possibility of cancellation</w:t>
        </w:r>
        <w:r>
          <w:rPr>
            <w:webHidden/>
          </w:rPr>
          <w:tab/>
        </w:r>
        <w:r>
          <w:rPr>
            <w:webHidden/>
          </w:rPr>
          <w:fldChar w:fldCharType="begin"/>
        </w:r>
        <w:r>
          <w:rPr>
            <w:webHidden/>
          </w:rPr>
          <w:instrText xml:space="preserve"> PAGEREF _Toc182419732 \h </w:instrText>
        </w:r>
        <w:r>
          <w:rPr>
            <w:webHidden/>
          </w:rPr>
        </w:r>
        <w:r>
          <w:rPr>
            <w:webHidden/>
          </w:rPr>
          <w:fldChar w:fldCharType="separate"/>
        </w:r>
        <w:r>
          <w:rPr>
            <w:webHidden/>
          </w:rPr>
          <w:t>7</w:t>
        </w:r>
        <w:r>
          <w:rPr>
            <w:webHidden/>
          </w:rPr>
          <w:fldChar w:fldCharType="end"/>
        </w:r>
      </w:hyperlink>
    </w:p>
    <w:p w14:paraId="7B90582C" w14:textId="0CE62211"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3" w:history="1">
        <w:r w:rsidRPr="00004D1E">
          <w:rPr>
            <w:rStyle w:val="Hyperlink"/>
          </w:rPr>
          <w:t>11.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Statute of limitations</w:t>
        </w:r>
        <w:r>
          <w:rPr>
            <w:webHidden/>
          </w:rPr>
          <w:tab/>
        </w:r>
        <w:r>
          <w:rPr>
            <w:webHidden/>
          </w:rPr>
          <w:fldChar w:fldCharType="begin"/>
        </w:r>
        <w:r>
          <w:rPr>
            <w:webHidden/>
          </w:rPr>
          <w:instrText xml:space="preserve"> PAGEREF _Toc182419733 \h </w:instrText>
        </w:r>
        <w:r>
          <w:rPr>
            <w:webHidden/>
          </w:rPr>
        </w:r>
        <w:r>
          <w:rPr>
            <w:webHidden/>
          </w:rPr>
          <w:fldChar w:fldCharType="separate"/>
        </w:r>
        <w:r>
          <w:rPr>
            <w:webHidden/>
          </w:rPr>
          <w:t>7</w:t>
        </w:r>
        <w:r>
          <w:rPr>
            <w:webHidden/>
          </w:rPr>
          <w:fldChar w:fldCharType="end"/>
        </w:r>
      </w:hyperlink>
    </w:p>
    <w:p w14:paraId="6B9388C4" w14:textId="73A67E04"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4" w:history="1">
        <w:r w:rsidRPr="00004D1E">
          <w:rPr>
            <w:rStyle w:val="Hyperlink"/>
          </w:rPr>
          <w:t>12.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Taxation</w:t>
        </w:r>
        <w:r>
          <w:rPr>
            <w:webHidden/>
          </w:rPr>
          <w:tab/>
        </w:r>
        <w:r>
          <w:rPr>
            <w:webHidden/>
          </w:rPr>
          <w:fldChar w:fldCharType="begin"/>
        </w:r>
        <w:r>
          <w:rPr>
            <w:webHidden/>
          </w:rPr>
          <w:instrText xml:space="preserve"> PAGEREF _Toc182419734 \h </w:instrText>
        </w:r>
        <w:r>
          <w:rPr>
            <w:webHidden/>
          </w:rPr>
        </w:r>
        <w:r>
          <w:rPr>
            <w:webHidden/>
          </w:rPr>
          <w:fldChar w:fldCharType="separate"/>
        </w:r>
        <w:r>
          <w:rPr>
            <w:webHidden/>
          </w:rPr>
          <w:t>7</w:t>
        </w:r>
        <w:r>
          <w:rPr>
            <w:webHidden/>
          </w:rPr>
          <w:fldChar w:fldCharType="end"/>
        </w:r>
      </w:hyperlink>
    </w:p>
    <w:p w14:paraId="15F2BFEA" w14:textId="25D7AA09"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5" w:history="1">
        <w:r w:rsidRPr="00004D1E">
          <w:rPr>
            <w:rStyle w:val="Hyperlink"/>
          </w:rPr>
          <w:t>13.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Guarantees</w:t>
        </w:r>
        <w:r>
          <w:rPr>
            <w:webHidden/>
          </w:rPr>
          <w:tab/>
        </w:r>
        <w:r>
          <w:rPr>
            <w:webHidden/>
          </w:rPr>
          <w:fldChar w:fldCharType="begin"/>
        </w:r>
        <w:r>
          <w:rPr>
            <w:webHidden/>
          </w:rPr>
          <w:instrText xml:space="preserve"> PAGEREF _Toc182419735 \h </w:instrText>
        </w:r>
        <w:r>
          <w:rPr>
            <w:webHidden/>
          </w:rPr>
        </w:r>
        <w:r>
          <w:rPr>
            <w:webHidden/>
          </w:rPr>
          <w:fldChar w:fldCharType="separate"/>
        </w:r>
        <w:r>
          <w:rPr>
            <w:webHidden/>
          </w:rPr>
          <w:t>8</w:t>
        </w:r>
        <w:r>
          <w:rPr>
            <w:webHidden/>
          </w:rPr>
          <w:fldChar w:fldCharType="end"/>
        </w:r>
      </w:hyperlink>
    </w:p>
    <w:p w14:paraId="1CB93F77" w14:textId="17C5CA23"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6" w:history="1">
        <w:r w:rsidRPr="00004D1E">
          <w:rPr>
            <w:rStyle w:val="Hyperlink"/>
          </w:rPr>
          <w:t>14.</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Subordination</w:t>
        </w:r>
        <w:r>
          <w:rPr>
            <w:webHidden/>
          </w:rPr>
          <w:tab/>
        </w:r>
        <w:r>
          <w:rPr>
            <w:webHidden/>
          </w:rPr>
          <w:fldChar w:fldCharType="begin"/>
        </w:r>
        <w:r>
          <w:rPr>
            <w:webHidden/>
          </w:rPr>
          <w:instrText xml:space="preserve"> PAGEREF _Toc182419736 \h </w:instrText>
        </w:r>
        <w:r>
          <w:rPr>
            <w:webHidden/>
          </w:rPr>
        </w:r>
        <w:r>
          <w:rPr>
            <w:webHidden/>
          </w:rPr>
          <w:fldChar w:fldCharType="separate"/>
        </w:r>
        <w:r>
          <w:rPr>
            <w:webHidden/>
          </w:rPr>
          <w:t>8</w:t>
        </w:r>
        <w:r>
          <w:rPr>
            <w:webHidden/>
          </w:rPr>
          <w:fldChar w:fldCharType="end"/>
        </w:r>
      </w:hyperlink>
    </w:p>
    <w:p w14:paraId="09C46857" w14:textId="58B4DEB8"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7" w:history="1">
        <w:r w:rsidRPr="00004D1E">
          <w:rPr>
            <w:rStyle w:val="Hyperlink"/>
          </w:rPr>
          <w:t>15.</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Applicable law and place of jurisdiction</w:t>
        </w:r>
        <w:r>
          <w:rPr>
            <w:webHidden/>
          </w:rPr>
          <w:tab/>
        </w:r>
        <w:r>
          <w:rPr>
            <w:webHidden/>
          </w:rPr>
          <w:fldChar w:fldCharType="begin"/>
        </w:r>
        <w:r>
          <w:rPr>
            <w:webHidden/>
          </w:rPr>
          <w:instrText xml:space="preserve"> PAGEREF _Toc182419737 \h </w:instrText>
        </w:r>
        <w:r>
          <w:rPr>
            <w:webHidden/>
          </w:rPr>
        </w:r>
        <w:r>
          <w:rPr>
            <w:webHidden/>
          </w:rPr>
          <w:fldChar w:fldCharType="separate"/>
        </w:r>
        <w:r>
          <w:rPr>
            <w:webHidden/>
          </w:rPr>
          <w:t>8</w:t>
        </w:r>
        <w:r>
          <w:rPr>
            <w:webHidden/>
          </w:rPr>
          <w:fldChar w:fldCharType="end"/>
        </w:r>
      </w:hyperlink>
    </w:p>
    <w:p w14:paraId="4EE3763F" w14:textId="78F62A09"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8" w:history="1">
        <w:r w:rsidRPr="00004D1E">
          <w:rPr>
            <w:rStyle w:val="Hyperlink"/>
          </w:rPr>
          <w:t>16.</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Calculation, paying and exercise agents</w:t>
        </w:r>
        <w:r>
          <w:rPr>
            <w:webHidden/>
          </w:rPr>
          <w:tab/>
        </w:r>
        <w:r>
          <w:rPr>
            <w:webHidden/>
          </w:rPr>
          <w:fldChar w:fldCharType="begin"/>
        </w:r>
        <w:r>
          <w:rPr>
            <w:webHidden/>
          </w:rPr>
          <w:instrText xml:space="preserve"> PAGEREF _Toc182419738 \h </w:instrText>
        </w:r>
        <w:r>
          <w:rPr>
            <w:webHidden/>
          </w:rPr>
        </w:r>
        <w:r>
          <w:rPr>
            <w:webHidden/>
          </w:rPr>
          <w:fldChar w:fldCharType="separate"/>
        </w:r>
        <w:r>
          <w:rPr>
            <w:webHidden/>
          </w:rPr>
          <w:t>8</w:t>
        </w:r>
        <w:r>
          <w:rPr>
            <w:webHidden/>
          </w:rPr>
          <w:fldChar w:fldCharType="end"/>
        </w:r>
      </w:hyperlink>
    </w:p>
    <w:p w14:paraId="073C21E9" w14:textId="6D043892"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39" w:history="1">
        <w:r w:rsidRPr="00004D1E">
          <w:rPr>
            <w:rStyle w:val="Hyperlink"/>
          </w:rPr>
          <w:t>17.</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Trustee</w:t>
        </w:r>
        <w:r>
          <w:rPr>
            <w:webHidden/>
          </w:rPr>
          <w:tab/>
        </w:r>
        <w:r>
          <w:rPr>
            <w:webHidden/>
          </w:rPr>
          <w:fldChar w:fldCharType="begin"/>
        </w:r>
        <w:r>
          <w:rPr>
            <w:webHidden/>
          </w:rPr>
          <w:instrText xml:space="preserve"> PAGEREF _Toc182419739 \h </w:instrText>
        </w:r>
        <w:r>
          <w:rPr>
            <w:webHidden/>
          </w:rPr>
        </w:r>
        <w:r>
          <w:rPr>
            <w:webHidden/>
          </w:rPr>
          <w:fldChar w:fldCharType="separate"/>
        </w:r>
        <w:r>
          <w:rPr>
            <w:webHidden/>
          </w:rPr>
          <w:t>8</w:t>
        </w:r>
        <w:r>
          <w:rPr>
            <w:webHidden/>
          </w:rPr>
          <w:fldChar w:fldCharType="end"/>
        </w:r>
      </w:hyperlink>
    </w:p>
    <w:p w14:paraId="28EDA503" w14:textId="4475EEE5"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0" w:history="1">
        <w:r w:rsidRPr="00004D1E">
          <w:rPr>
            <w:rStyle w:val="Hyperlink"/>
          </w:rPr>
          <w:t>18.</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Rights attached to the derivatives, terms and conditions and modifications</w:t>
        </w:r>
        <w:r>
          <w:rPr>
            <w:webHidden/>
          </w:rPr>
          <w:tab/>
        </w:r>
        <w:r>
          <w:rPr>
            <w:webHidden/>
          </w:rPr>
          <w:fldChar w:fldCharType="begin"/>
        </w:r>
        <w:r>
          <w:rPr>
            <w:webHidden/>
          </w:rPr>
          <w:instrText xml:space="preserve"> PAGEREF _Toc182419740 \h </w:instrText>
        </w:r>
        <w:r>
          <w:rPr>
            <w:webHidden/>
          </w:rPr>
        </w:r>
        <w:r>
          <w:rPr>
            <w:webHidden/>
          </w:rPr>
          <w:fldChar w:fldCharType="separate"/>
        </w:r>
        <w:r>
          <w:rPr>
            <w:webHidden/>
          </w:rPr>
          <w:t>8</w:t>
        </w:r>
        <w:r>
          <w:rPr>
            <w:webHidden/>
          </w:rPr>
          <w:fldChar w:fldCharType="end"/>
        </w:r>
      </w:hyperlink>
    </w:p>
    <w:p w14:paraId="3FE034DD" w14:textId="1755FB9D"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1" w:history="1">
        <w:r w:rsidRPr="00004D1E">
          <w:rPr>
            <w:rStyle w:val="Hyperlink"/>
          </w:rPr>
          <w:t>19.</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Exercise procedure</w:t>
        </w:r>
        <w:r>
          <w:rPr>
            <w:webHidden/>
          </w:rPr>
          <w:tab/>
        </w:r>
        <w:r>
          <w:rPr>
            <w:webHidden/>
          </w:rPr>
          <w:fldChar w:fldCharType="begin"/>
        </w:r>
        <w:r>
          <w:rPr>
            <w:webHidden/>
          </w:rPr>
          <w:instrText xml:space="preserve"> PAGEREF _Toc182419741 \h </w:instrText>
        </w:r>
        <w:r>
          <w:rPr>
            <w:webHidden/>
          </w:rPr>
        </w:r>
        <w:r>
          <w:rPr>
            <w:webHidden/>
          </w:rPr>
          <w:fldChar w:fldCharType="separate"/>
        </w:r>
        <w:r>
          <w:rPr>
            <w:webHidden/>
          </w:rPr>
          <w:t>9</w:t>
        </w:r>
        <w:r>
          <w:rPr>
            <w:webHidden/>
          </w:rPr>
          <w:fldChar w:fldCharType="end"/>
        </w:r>
      </w:hyperlink>
    </w:p>
    <w:p w14:paraId="1758D4C9" w14:textId="08A0F2EB"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2" w:history="1">
        <w:r w:rsidRPr="00004D1E">
          <w:rPr>
            <w:rStyle w:val="Hyperlink"/>
          </w:rPr>
          <w:t>20.</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Terms and conditions of exercise</w:t>
        </w:r>
        <w:r>
          <w:rPr>
            <w:webHidden/>
          </w:rPr>
          <w:tab/>
        </w:r>
        <w:r>
          <w:rPr>
            <w:webHidden/>
          </w:rPr>
          <w:fldChar w:fldCharType="begin"/>
        </w:r>
        <w:r>
          <w:rPr>
            <w:webHidden/>
          </w:rPr>
          <w:instrText xml:space="preserve"> PAGEREF _Toc182419742 \h </w:instrText>
        </w:r>
        <w:r>
          <w:rPr>
            <w:webHidden/>
          </w:rPr>
        </w:r>
        <w:r>
          <w:rPr>
            <w:webHidden/>
          </w:rPr>
          <w:fldChar w:fldCharType="separate"/>
        </w:r>
        <w:r>
          <w:rPr>
            <w:webHidden/>
          </w:rPr>
          <w:t>9</w:t>
        </w:r>
        <w:r>
          <w:rPr>
            <w:webHidden/>
          </w:rPr>
          <w:fldChar w:fldCharType="end"/>
        </w:r>
      </w:hyperlink>
    </w:p>
    <w:p w14:paraId="45E7D5F9" w14:textId="110C9F12"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3" w:history="1">
        <w:r w:rsidRPr="00004D1E">
          <w:rPr>
            <w:rStyle w:val="Hyperlink"/>
          </w:rPr>
          <w:t>21.</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Protection against dilution</w:t>
        </w:r>
        <w:r>
          <w:rPr>
            <w:webHidden/>
          </w:rPr>
          <w:tab/>
        </w:r>
        <w:r>
          <w:rPr>
            <w:webHidden/>
          </w:rPr>
          <w:fldChar w:fldCharType="begin"/>
        </w:r>
        <w:r>
          <w:rPr>
            <w:webHidden/>
          </w:rPr>
          <w:instrText xml:space="preserve"> PAGEREF _Toc182419743 \h </w:instrText>
        </w:r>
        <w:r>
          <w:rPr>
            <w:webHidden/>
          </w:rPr>
        </w:r>
        <w:r>
          <w:rPr>
            <w:webHidden/>
          </w:rPr>
          <w:fldChar w:fldCharType="separate"/>
        </w:r>
        <w:r>
          <w:rPr>
            <w:webHidden/>
          </w:rPr>
          <w:t>9</w:t>
        </w:r>
        <w:r>
          <w:rPr>
            <w:webHidden/>
          </w:rPr>
          <w:fldChar w:fldCharType="end"/>
        </w:r>
      </w:hyperlink>
    </w:p>
    <w:p w14:paraId="6A0878B6" w14:textId="0993520B"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4" w:history="1">
        <w:r w:rsidRPr="00004D1E">
          <w:rPr>
            <w:rStyle w:val="Hyperlink"/>
          </w:rPr>
          <w:t>22.</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Changes to underlying instruments</w:t>
        </w:r>
        <w:r>
          <w:rPr>
            <w:webHidden/>
          </w:rPr>
          <w:tab/>
        </w:r>
        <w:r>
          <w:rPr>
            <w:webHidden/>
          </w:rPr>
          <w:fldChar w:fldCharType="begin"/>
        </w:r>
        <w:r>
          <w:rPr>
            <w:webHidden/>
          </w:rPr>
          <w:instrText xml:space="preserve"> PAGEREF _Toc182419744 \h </w:instrText>
        </w:r>
        <w:r>
          <w:rPr>
            <w:webHidden/>
          </w:rPr>
        </w:r>
        <w:r>
          <w:rPr>
            <w:webHidden/>
          </w:rPr>
          <w:fldChar w:fldCharType="separate"/>
        </w:r>
        <w:r>
          <w:rPr>
            <w:webHidden/>
          </w:rPr>
          <w:t>9</w:t>
        </w:r>
        <w:r>
          <w:rPr>
            <w:webHidden/>
          </w:rPr>
          <w:fldChar w:fldCharType="end"/>
        </w:r>
      </w:hyperlink>
    </w:p>
    <w:p w14:paraId="620BD45A" w14:textId="0C871FEB"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5" w:history="1">
        <w:r w:rsidRPr="00004D1E">
          <w:rPr>
            <w:rStyle w:val="Hyperlink"/>
          </w:rPr>
          <w:t>23.</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Capital protection</w:t>
        </w:r>
        <w:r>
          <w:rPr>
            <w:webHidden/>
          </w:rPr>
          <w:tab/>
        </w:r>
        <w:r>
          <w:rPr>
            <w:webHidden/>
          </w:rPr>
          <w:fldChar w:fldCharType="begin"/>
        </w:r>
        <w:r>
          <w:rPr>
            <w:webHidden/>
          </w:rPr>
          <w:instrText xml:space="preserve"> PAGEREF _Toc182419745 \h </w:instrText>
        </w:r>
        <w:r>
          <w:rPr>
            <w:webHidden/>
          </w:rPr>
        </w:r>
        <w:r>
          <w:rPr>
            <w:webHidden/>
          </w:rPr>
          <w:fldChar w:fldCharType="separate"/>
        </w:r>
        <w:r>
          <w:rPr>
            <w:webHidden/>
          </w:rPr>
          <w:t>9</w:t>
        </w:r>
        <w:r>
          <w:rPr>
            <w:webHidden/>
          </w:rPr>
          <w:fldChar w:fldCharType="end"/>
        </w:r>
      </w:hyperlink>
    </w:p>
    <w:p w14:paraId="7ADE72A8" w14:textId="02ECD05E"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6" w:history="1">
        <w:r w:rsidRPr="00004D1E">
          <w:rPr>
            <w:rStyle w:val="Hyperlink"/>
          </w:rPr>
          <w:t>24.</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Writers’ warrants</w:t>
        </w:r>
        <w:r>
          <w:rPr>
            <w:webHidden/>
          </w:rPr>
          <w:tab/>
        </w:r>
        <w:r>
          <w:rPr>
            <w:webHidden/>
          </w:rPr>
          <w:fldChar w:fldCharType="begin"/>
        </w:r>
        <w:r>
          <w:rPr>
            <w:webHidden/>
          </w:rPr>
          <w:instrText xml:space="preserve"> PAGEREF _Toc182419746 \h </w:instrText>
        </w:r>
        <w:r>
          <w:rPr>
            <w:webHidden/>
          </w:rPr>
        </w:r>
        <w:r>
          <w:rPr>
            <w:webHidden/>
          </w:rPr>
          <w:fldChar w:fldCharType="separate"/>
        </w:r>
        <w:r>
          <w:rPr>
            <w:webHidden/>
          </w:rPr>
          <w:t>9</w:t>
        </w:r>
        <w:r>
          <w:rPr>
            <w:webHidden/>
          </w:rPr>
          <w:fldChar w:fldCharType="end"/>
        </w:r>
      </w:hyperlink>
    </w:p>
    <w:p w14:paraId="42E1A1CC" w14:textId="603A5102" w:rsidR="00A0263B" w:rsidRDefault="00A0263B">
      <w:pPr>
        <w:pStyle w:val="TOC3"/>
        <w:rPr>
          <w:rFonts w:asciiTheme="minorHAnsi" w:eastAsiaTheme="minorEastAsia" w:hAnsiTheme="minorHAnsi" w:cstheme="minorBidi"/>
          <w:iCs w:val="0"/>
          <w:kern w:val="2"/>
          <w:sz w:val="24"/>
          <w:szCs w:val="24"/>
          <w:lang w:val="en-US" w:eastAsia="en-US"/>
          <w14:ligatures w14:val="standardContextual"/>
        </w:rPr>
      </w:pPr>
      <w:hyperlink w:anchor="_Toc182419747" w:history="1">
        <w:r w:rsidRPr="00004D1E">
          <w:rPr>
            <w:rStyle w:val="Hyperlink"/>
          </w:rPr>
          <w:t>25.</w:t>
        </w:r>
        <w:r>
          <w:rPr>
            <w:rFonts w:asciiTheme="minorHAnsi" w:eastAsiaTheme="minorEastAsia" w:hAnsiTheme="minorHAnsi" w:cstheme="minorBidi"/>
            <w:iCs w:val="0"/>
            <w:kern w:val="2"/>
            <w:sz w:val="24"/>
            <w:szCs w:val="24"/>
            <w:lang w:val="en-US" w:eastAsia="en-US"/>
            <w14:ligatures w14:val="standardContextual"/>
          </w:rPr>
          <w:tab/>
        </w:r>
        <w:r w:rsidRPr="00004D1E">
          <w:rPr>
            <w:rStyle w:val="Hyperlink"/>
          </w:rPr>
          <w:t>Derivatives on the issuer’s own equity securities</w:t>
        </w:r>
        <w:r>
          <w:rPr>
            <w:webHidden/>
          </w:rPr>
          <w:tab/>
        </w:r>
        <w:r>
          <w:rPr>
            <w:webHidden/>
          </w:rPr>
          <w:fldChar w:fldCharType="begin"/>
        </w:r>
        <w:r>
          <w:rPr>
            <w:webHidden/>
          </w:rPr>
          <w:instrText xml:space="preserve"> PAGEREF _Toc182419747 \h </w:instrText>
        </w:r>
        <w:r>
          <w:rPr>
            <w:webHidden/>
          </w:rPr>
        </w:r>
        <w:r>
          <w:rPr>
            <w:webHidden/>
          </w:rPr>
          <w:fldChar w:fldCharType="separate"/>
        </w:r>
        <w:r>
          <w:rPr>
            <w:webHidden/>
          </w:rPr>
          <w:t>9</w:t>
        </w:r>
        <w:r>
          <w:rPr>
            <w:webHidden/>
          </w:rPr>
          <w:fldChar w:fldCharType="end"/>
        </w:r>
      </w:hyperlink>
    </w:p>
    <w:p w14:paraId="6508F83B" w14:textId="42886D69"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48" w:history="1">
        <w:r w:rsidRPr="00004D1E">
          <w:rPr>
            <w:rStyle w:val="Hyperlink"/>
          </w:rPr>
          <w:t>C.</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Declaration with regard to the Mutual Funds and Hedge Funds Act</w:t>
        </w:r>
        <w:r>
          <w:rPr>
            <w:webHidden/>
          </w:rPr>
          <w:tab/>
        </w:r>
        <w:r>
          <w:rPr>
            <w:webHidden/>
          </w:rPr>
          <w:fldChar w:fldCharType="begin"/>
        </w:r>
        <w:r>
          <w:rPr>
            <w:webHidden/>
          </w:rPr>
          <w:instrText xml:space="preserve"> PAGEREF _Toc182419748 \h </w:instrText>
        </w:r>
        <w:r>
          <w:rPr>
            <w:webHidden/>
          </w:rPr>
        </w:r>
        <w:r>
          <w:rPr>
            <w:webHidden/>
          </w:rPr>
          <w:fldChar w:fldCharType="separate"/>
        </w:r>
        <w:r>
          <w:rPr>
            <w:webHidden/>
          </w:rPr>
          <w:t>10</w:t>
        </w:r>
        <w:r>
          <w:rPr>
            <w:webHidden/>
          </w:rPr>
          <w:fldChar w:fldCharType="end"/>
        </w:r>
      </w:hyperlink>
    </w:p>
    <w:p w14:paraId="2427E992" w14:textId="47FC9B03"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49" w:history="1">
        <w:r w:rsidRPr="00004D1E">
          <w:rPr>
            <w:rStyle w:val="Hyperlink"/>
          </w:rPr>
          <w:t>D.</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Form of the derivatives</w:t>
        </w:r>
        <w:r>
          <w:rPr>
            <w:webHidden/>
          </w:rPr>
          <w:tab/>
        </w:r>
        <w:r>
          <w:rPr>
            <w:webHidden/>
          </w:rPr>
          <w:fldChar w:fldCharType="begin"/>
        </w:r>
        <w:r>
          <w:rPr>
            <w:webHidden/>
          </w:rPr>
          <w:instrText xml:space="preserve"> PAGEREF _Toc182419749 \h </w:instrText>
        </w:r>
        <w:r>
          <w:rPr>
            <w:webHidden/>
          </w:rPr>
        </w:r>
        <w:r>
          <w:rPr>
            <w:webHidden/>
          </w:rPr>
          <w:fldChar w:fldCharType="separate"/>
        </w:r>
        <w:r>
          <w:rPr>
            <w:webHidden/>
          </w:rPr>
          <w:t>10</w:t>
        </w:r>
        <w:r>
          <w:rPr>
            <w:webHidden/>
          </w:rPr>
          <w:fldChar w:fldCharType="end"/>
        </w:r>
      </w:hyperlink>
    </w:p>
    <w:p w14:paraId="2A383C5D" w14:textId="33DC5CFD"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0" w:history="1">
        <w:r w:rsidRPr="00004D1E">
          <w:rPr>
            <w:rStyle w:val="Hyperlink"/>
          </w:rPr>
          <w:t>E.</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Publication of notices</w:t>
        </w:r>
        <w:r>
          <w:rPr>
            <w:webHidden/>
          </w:rPr>
          <w:tab/>
        </w:r>
        <w:r>
          <w:rPr>
            <w:webHidden/>
          </w:rPr>
          <w:fldChar w:fldCharType="begin"/>
        </w:r>
        <w:r>
          <w:rPr>
            <w:webHidden/>
          </w:rPr>
          <w:instrText xml:space="preserve"> PAGEREF _Toc182419750 \h </w:instrText>
        </w:r>
        <w:r>
          <w:rPr>
            <w:webHidden/>
          </w:rPr>
        </w:r>
        <w:r>
          <w:rPr>
            <w:webHidden/>
          </w:rPr>
          <w:fldChar w:fldCharType="separate"/>
        </w:r>
        <w:r>
          <w:rPr>
            <w:webHidden/>
          </w:rPr>
          <w:t>10</w:t>
        </w:r>
        <w:r>
          <w:rPr>
            <w:webHidden/>
          </w:rPr>
          <w:fldChar w:fldCharType="end"/>
        </w:r>
      </w:hyperlink>
    </w:p>
    <w:p w14:paraId="4A7089B6" w14:textId="04CCD2D3"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1" w:history="1">
        <w:r w:rsidRPr="00004D1E">
          <w:rPr>
            <w:rStyle w:val="Hyperlink"/>
          </w:rPr>
          <w:t>F.</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Transferability and tradability</w:t>
        </w:r>
        <w:r>
          <w:rPr>
            <w:webHidden/>
          </w:rPr>
          <w:tab/>
        </w:r>
        <w:r>
          <w:rPr>
            <w:webHidden/>
          </w:rPr>
          <w:fldChar w:fldCharType="begin"/>
        </w:r>
        <w:r>
          <w:rPr>
            <w:webHidden/>
          </w:rPr>
          <w:instrText xml:space="preserve"> PAGEREF _Toc182419751 \h </w:instrText>
        </w:r>
        <w:r>
          <w:rPr>
            <w:webHidden/>
          </w:rPr>
        </w:r>
        <w:r>
          <w:rPr>
            <w:webHidden/>
          </w:rPr>
          <w:fldChar w:fldCharType="separate"/>
        </w:r>
        <w:r>
          <w:rPr>
            <w:webHidden/>
          </w:rPr>
          <w:t>10</w:t>
        </w:r>
        <w:r>
          <w:rPr>
            <w:webHidden/>
          </w:rPr>
          <w:fldChar w:fldCharType="end"/>
        </w:r>
      </w:hyperlink>
    </w:p>
    <w:p w14:paraId="5A5FE15C" w14:textId="1DCA1BC0"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2" w:history="1">
        <w:r w:rsidRPr="00004D1E">
          <w:rPr>
            <w:rStyle w:val="Hyperlink"/>
          </w:rPr>
          <w:t>G.</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Security Number and International Securities Identification Number (ISIN)</w:t>
        </w:r>
        <w:r>
          <w:rPr>
            <w:webHidden/>
          </w:rPr>
          <w:tab/>
        </w:r>
        <w:r>
          <w:rPr>
            <w:webHidden/>
          </w:rPr>
          <w:fldChar w:fldCharType="begin"/>
        </w:r>
        <w:r>
          <w:rPr>
            <w:webHidden/>
          </w:rPr>
          <w:instrText xml:space="preserve"> PAGEREF _Toc182419752 \h </w:instrText>
        </w:r>
        <w:r>
          <w:rPr>
            <w:webHidden/>
          </w:rPr>
        </w:r>
        <w:r>
          <w:rPr>
            <w:webHidden/>
          </w:rPr>
          <w:fldChar w:fldCharType="separate"/>
        </w:r>
        <w:r>
          <w:rPr>
            <w:webHidden/>
          </w:rPr>
          <w:t>10</w:t>
        </w:r>
        <w:r>
          <w:rPr>
            <w:webHidden/>
          </w:rPr>
          <w:fldChar w:fldCharType="end"/>
        </w:r>
      </w:hyperlink>
    </w:p>
    <w:p w14:paraId="2B5562E3" w14:textId="77709349"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3" w:history="1">
        <w:r w:rsidRPr="00004D1E">
          <w:rPr>
            <w:rStyle w:val="Hyperlink"/>
          </w:rPr>
          <w:t>H.</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Settlement date</w:t>
        </w:r>
        <w:r>
          <w:rPr>
            <w:webHidden/>
          </w:rPr>
          <w:tab/>
        </w:r>
        <w:r>
          <w:rPr>
            <w:webHidden/>
          </w:rPr>
          <w:fldChar w:fldCharType="begin"/>
        </w:r>
        <w:r>
          <w:rPr>
            <w:webHidden/>
          </w:rPr>
          <w:instrText xml:space="preserve"> PAGEREF _Toc182419753 \h </w:instrText>
        </w:r>
        <w:r>
          <w:rPr>
            <w:webHidden/>
          </w:rPr>
        </w:r>
        <w:r>
          <w:rPr>
            <w:webHidden/>
          </w:rPr>
          <w:fldChar w:fldCharType="separate"/>
        </w:r>
        <w:r>
          <w:rPr>
            <w:webHidden/>
          </w:rPr>
          <w:t>11</w:t>
        </w:r>
        <w:r>
          <w:rPr>
            <w:webHidden/>
          </w:rPr>
          <w:fldChar w:fldCharType="end"/>
        </w:r>
      </w:hyperlink>
    </w:p>
    <w:p w14:paraId="05BF577D" w14:textId="0FB30EE7"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4" w:history="1">
        <w:r w:rsidRPr="00004D1E">
          <w:rPr>
            <w:rStyle w:val="Hyperlink"/>
          </w:rPr>
          <w:t>I.</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Duration of trading</w:t>
        </w:r>
        <w:r>
          <w:rPr>
            <w:webHidden/>
          </w:rPr>
          <w:tab/>
        </w:r>
        <w:r>
          <w:rPr>
            <w:webHidden/>
          </w:rPr>
          <w:fldChar w:fldCharType="begin"/>
        </w:r>
        <w:r>
          <w:rPr>
            <w:webHidden/>
          </w:rPr>
          <w:instrText xml:space="preserve"> PAGEREF _Toc182419754 \h </w:instrText>
        </w:r>
        <w:r>
          <w:rPr>
            <w:webHidden/>
          </w:rPr>
        </w:r>
        <w:r>
          <w:rPr>
            <w:webHidden/>
          </w:rPr>
          <w:fldChar w:fldCharType="separate"/>
        </w:r>
        <w:r>
          <w:rPr>
            <w:webHidden/>
          </w:rPr>
          <w:t>11</w:t>
        </w:r>
        <w:r>
          <w:rPr>
            <w:webHidden/>
          </w:rPr>
          <w:fldChar w:fldCharType="end"/>
        </w:r>
      </w:hyperlink>
    </w:p>
    <w:p w14:paraId="188C12A8" w14:textId="56CFA6F4"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5" w:history="1">
        <w:r w:rsidRPr="00004D1E">
          <w:rPr>
            <w:rStyle w:val="Hyperlink"/>
          </w:rPr>
          <w:t>J.</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Trading volume</w:t>
        </w:r>
        <w:r>
          <w:rPr>
            <w:webHidden/>
          </w:rPr>
          <w:tab/>
        </w:r>
        <w:r>
          <w:rPr>
            <w:webHidden/>
          </w:rPr>
          <w:fldChar w:fldCharType="begin"/>
        </w:r>
        <w:r>
          <w:rPr>
            <w:webHidden/>
          </w:rPr>
          <w:instrText xml:space="preserve"> PAGEREF _Toc182419755 \h </w:instrText>
        </w:r>
        <w:r>
          <w:rPr>
            <w:webHidden/>
          </w:rPr>
        </w:r>
        <w:r>
          <w:rPr>
            <w:webHidden/>
          </w:rPr>
          <w:fldChar w:fldCharType="separate"/>
        </w:r>
        <w:r>
          <w:rPr>
            <w:webHidden/>
          </w:rPr>
          <w:t>11</w:t>
        </w:r>
        <w:r>
          <w:rPr>
            <w:webHidden/>
          </w:rPr>
          <w:fldChar w:fldCharType="end"/>
        </w:r>
      </w:hyperlink>
    </w:p>
    <w:p w14:paraId="50B46C01" w14:textId="6EF50F59"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6" w:history="1">
        <w:r w:rsidRPr="00004D1E">
          <w:rPr>
            <w:rStyle w:val="Hyperlink"/>
          </w:rPr>
          <w:t>K.</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Type of quoting</w:t>
        </w:r>
        <w:r>
          <w:rPr>
            <w:webHidden/>
          </w:rPr>
          <w:tab/>
        </w:r>
        <w:r>
          <w:rPr>
            <w:webHidden/>
          </w:rPr>
          <w:fldChar w:fldCharType="begin"/>
        </w:r>
        <w:r>
          <w:rPr>
            <w:webHidden/>
          </w:rPr>
          <w:instrText xml:space="preserve"> PAGEREF _Toc182419756 \h </w:instrText>
        </w:r>
        <w:r>
          <w:rPr>
            <w:webHidden/>
          </w:rPr>
        </w:r>
        <w:r>
          <w:rPr>
            <w:webHidden/>
          </w:rPr>
          <w:fldChar w:fldCharType="separate"/>
        </w:r>
        <w:r>
          <w:rPr>
            <w:webHidden/>
          </w:rPr>
          <w:t>11</w:t>
        </w:r>
        <w:r>
          <w:rPr>
            <w:webHidden/>
          </w:rPr>
          <w:fldChar w:fldCharType="end"/>
        </w:r>
      </w:hyperlink>
    </w:p>
    <w:p w14:paraId="34A04C50" w14:textId="77D9FE87"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7" w:history="1">
        <w:r w:rsidRPr="00004D1E">
          <w:rPr>
            <w:rStyle w:val="Hyperlink"/>
          </w:rPr>
          <w:t>L.</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Fees</w:t>
        </w:r>
        <w:r>
          <w:rPr>
            <w:webHidden/>
          </w:rPr>
          <w:tab/>
        </w:r>
        <w:r>
          <w:rPr>
            <w:webHidden/>
          </w:rPr>
          <w:fldChar w:fldCharType="begin"/>
        </w:r>
        <w:r>
          <w:rPr>
            <w:webHidden/>
          </w:rPr>
          <w:instrText xml:space="preserve"> PAGEREF _Toc182419757 \h </w:instrText>
        </w:r>
        <w:r>
          <w:rPr>
            <w:webHidden/>
          </w:rPr>
        </w:r>
        <w:r>
          <w:rPr>
            <w:webHidden/>
          </w:rPr>
          <w:fldChar w:fldCharType="separate"/>
        </w:r>
        <w:r>
          <w:rPr>
            <w:webHidden/>
          </w:rPr>
          <w:t>11</w:t>
        </w:r>
        <w:r>
          <w:rPr>
            <w:webHidden/>
          </w:rPr>
          <w:fldChar w:fldCharType="end"/>
        </w:r>
      </w:hyperlink>
    </w:p>
    <w:p w14:paraId="049C6CC3" w14:textId="0886B6FF" w:rsidR="00A0263B" w:rsidRDefault="00A0263B">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9758" w:history="1">
        <w:r w:rsidRPr="00004D1E">
          <w:rPr>
            <w:rStyle w:val="Hyperlink"/>
          </w:rPr>
          <w:t>IV.</w:t>
        </w:r>
        <w:r>
          <w:rPr>
            <w:rFonts w:asciiTheme="minorHAnsi" w:eastAsiaTheme="minorEastAsia" w:hAnsiTheme="minorHAnsi" w:cstheme="minorBidi"/>
            <w:b w:val="0"/>
            <w:bCs w:val="0"/>
            <w:caps w:val="0"/>
            <w:kern w:val="2"/>
            <w:sz w:val="24"/>
            <w:szCs w:val="24"/>
            <w:lang w:val="en-US" w:eastAsia="en-US"/>
            <w14:ligatures w14:val="standardContextual"/>
          </w:rPr>
          <w:tab/>
        </w:r>
        <w:r w:rsidRPr="00004D1E">
          <w:rPr>
            <w:rStyle w:val="Hyperlink"/>
          </w:rPr>
          <w:t>INFORMATION ON THE UNDERLYING INSTRUMENTS</w:t>
        </w:r>
        <w:r>
          <w:rPr>
            <w:webHidden/>
          </w:rPr>
          <w:tab/>
        </w:r>
        <w:r>
          <w:rPr>
            <w:webHidden/>
          </w:rPr>
          <w:fldChar w:fldCharType="begin"/>
        </w:r>
        <w:r>
          <w:rPr>
            <w:webHidden/>
          </w:rPr>
          <w:instrText xml:space="preserve"> PAGEREF _Toc182419758 \h </w:instrText>
        </w:r>
        <w:r>
          <w:rPr>
            <w:webHidden/>
          </w:rPr>
        </w:r>
        <w:r>
          <w:rPr>
            <w:webHidden/>
          </w:rPr>
          <w:fldChar w:fldCharType="separate"/>
        </w:r>
        <w:r>
          <w:rPr>
            <w:webHidden/>
          </w:rPr>
          <w:t>11</w:t>
        </w:r>
        <w:r>
          <w:rPr>
            <w:webHidden/>
          </w:rPr>
          <w:fldChar w:fldCharType="end"/>
        </w:r>
      </w:hyperlink>
    </w:p>
    <w:p w14:paraId="00052433" w14:textId="7677AAAF"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59" w:history="1">
        <w:r w:rsidRPr="00004D1E">
          <w:rPr>
            <w:rStyle w:val="Hyperlink"/>
          </w:rPr>
          <w:t>A.</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General Information</w:t>
        </w:r>
        <w:r>
          <w:rPr>
            <w:webHidden/>
          </w:rPr>
          <w:tab/>
        </w:r>
        <w:r>
          <w:rPr>
            <w:webHidden/>
          </w:rPr>
          <w:fldChar w:fldCharType="begin"/>
        </w:r>
        <w:r>
          <w:rPr>
            <w:webHidden/>
          </w:rPr>
          <w:instrText xml:space="preserve"> PAGEREF _Toc182419759 \h </w:instrText>
        </w:r>
        <w:r>
          <w:rPr>
            <w:webHidden/>
          </w:rPr>
        </w:r>
        <w:r>
          <w:rPr>
            <w:webHidden/>
          </w:rPr>
          <w:fldChar w:fldCharType="separate"/>
        </w:r>
        <w:r>
          <w:rPr>
            <w:webHidden/>
          </w:rPr>
          <w:t>11</w:t>
        </w:r>
        <w:r>
          <w:rPr>
            <w:webHidden/>
          </w:rPr>
          <w:fldChar w:fldCharType="end"/>
        </w:r>
      </w:hyperlink>
    </w:p>
    <w:p w14:paraId="604A6435" w14:textId="2EE6A9FB"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0" w:history="1">
        <w:r w:rsidRPr="00004D1E">
          <w:rPr>
            <w:rStyle w:val="Hyperlink"/>
          </w:rPr>
          <w:t>B.</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underlying equity or debt securities</w:t>
        </w:r>
        <w:r>
          <w:rPr>
            <w:webHidden/>
          </w:rPr>
          <w:tab/>
        </w:r>
        <w:r>
          <w:rPr>
            <w:webHidden/>
          </w:rPr>
          <w:fldChar w:fldCharType="begin"/>
        </w:r>
        <w:r>
          <w:rPr>
            <w:webHidden/>
          </w:rPr>
          <w:instrText xml:space="preserve"> PAGEREF _Toc182419760 \h </w:instrText>
        </w:r>
        <w:r>
          <w:rPr>
            <w:webHidden/>
          </w:rPr>
        </w:r>
        <w:r>
          <w:rPr>
            <w:webHidden/>
          </w:rPr>
          <w:fldChar w:fldCharType="separate"/>
        </w:r>
        <w:r>
          <w:rPr>
            <w:webHidden/>
          </w:rPr>
          <w:t>12</w:t>
        </w:r>
        <w:r>
          <w:rPr>
            <w:webHidden/>
          </w:rPr>
          <w:fldChar w:fldCharType="end"/>
        </w:r>
      </w:hyperlink>
    </w:p>
    <w:p w14:paraId="20F3417D" w14:textId="1C863954"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1" w:history="1">
        <w:r w:rsidRPr="00004D1E">
          <w:rPr>
            <w:rStyle w:val="Hyperlink"/>
          </w:rPr>
          <w:t>C.</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underlying collective investment schemes</w:t>
        </w:r>
        <w:r>
          <w:rPr>
            <w:webHidden/>
          </w:rPr>
          <w:tab/>
        </w:r>
        <w:r>
          <w:rPr>
            <w:webHidden/>
          </w:rPr>
          <w:fldChar w:fldCharType="begin"/>
        </w:r>
        <w:r>
          <w:rPr>
            <w:webHidden/>
          </w:rPr>
          <w:instrText xml:space="preserve"> PAGEREF _Toc182419761 \h </w:instrText>
        </w:r>
        <w:r>
          <w:rPr>
            <w:webHidden/>
          </w:rPr>
        </w:r>
        <w:r>
          <w:rPr>
            <w:webHidden/>
          </w:rPr>
          <w:fldChar w:fldCharType="separate"/>
        </w:r>
        <w:r>
          <w:rPr>
            <w:webHidden/>
          </w:rPr>
          <w:t>12</w:t>
        </w:r>
        <w:r>
          <w:rPr>
            <w:webHidden/>
          </w:rPr>
          <w:fldChar w:fldCharType="end"/>
        </w:r>
      </w:hyperlink>
    </w:p>
    <w:p w14:paraId="2F241FE5" w14:textId="64BFF801"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2" w:history="1">
        <w:r w:rsidRPr="00004D1E">
          <w:rPr>
            <w:rStyle w:val="Hyperlink"/>
          </w:rPr>
          <w:t>D.</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underlying indices</w:t>
        </w:r>
        <w:r>
          <w:rPr>
            <w:webHidden/>
          </w:rPr>
          <w:tab/>
        </w:r>
        <w:r>
          <w:rPr>
            <w:webHidden/>
          </w:rPr>
          <w:fldChar w:fldCharType="begin"/>
        </w:r>
        <w:r>
          <w:rPr>
            <w:webHidden/>
          </w:rPr>
          <w:instrText xml:space="preserve"> PAGEREF _Toc182419762 \h </w:instrText>
        </w:r>
        <w:r>
          <w:rPr>
            <w:webHidden/>
          </w:rPr>
        </w:r>
        <w:r>
          <w:rPr>
            <w:webHidden/>
          </w:rPr>
          <w:fldChar w:fldCharType="separate"/>
        </w:r>
        <w:r>
          <w:rPr>
            <w:webHidden/>
          </w:rPr>
          <w:t>12</w:t>
        </w:r>
        <w:r>
          <w:rPr>
            <w:webHidden/>
          </w:rPr>
          <w:fldChar w:fldCharType="end"/>
        </w:r>
      </w:hyperlink>
    </w:p>
    <w:p w14:paraId="17E8529C" w14:textId="338F0B30"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3" w:history="1">
        <w:r w:rsidRPr="00004D1E">
          <w:rPr>
            <w:rStyle w:val="Hyperlink"/>
          </w:rPr>
          <w:t>E.</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standardized options and futures contracts</w:t>
        </w:r>
        <w:r>
          <w:rPr>
            <w:webHidden/>
          </w:rPr>
          <w:tab/>
        </w:r>
        <w:r>
          <w:rPr>
            <w:webHidden/>
          </w:rPr>
          <w:fldChar w:fldCharType="begin"/>
        </w:r>
        <w:r>
          <w:rPr>
            <w:webHidden/>
          </w:rPr>
          <w:instrText xml:space="preserve"> PAGEREF _Toc182419763 \h </w:instrText>
        </w:r>
        <w:r>
          <w:rPr>
            <w:webHidden/>
          </w:rPr>
        </w:r>
        <w:r>
          <w:rPr>
            <w:webHidden/>
          </w:rPr>
          <w:fldChar w:fldCharType="separate"/>
        </w:r>
        <w:r>
          <w:rPr>
            <w:webHidden/>
          </w:rPr>
          <w:t>12</w:t>
        </w:r>
        <w:r>
          <w:rPr>
            <w:webHidden/>
          </w:rPr>
          <w:fldChar w:fldCharType="end"/>
        </w:r>
      </w:hyperlink>
    </w:p>
    <w:p w14:paraId="46B5E9E9" w14:textId="1CAF4BEC"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4" w:history="1">
        <w:r w:rsidRPr="00004D1E">
          <w:rPr>
            <w:rStyle w:val="Hyperlink"/>
          </w:rPr>
          <w:t>F.</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baskets</w:t>
        </w:r>
        <w:r>
          <w:rPr>
            <w:webHidden/>
          </w:rPr>
          <w:tab/>
        </w:r>
        <w:r>
          <w:rPr>
            <w:webHidden/>
          </w:rPr>
          <w:fldChar w:fldCharType="begin"/>
        </w:r>
        <w:r>
          <w:rPr>
            <w:webHidden/>
          </w:rPr>
          <w:instrText xml:space="preserve"> PAGEREF _Toc182419764 \h </w:instrText>
        </w:r>
        <w:r>
          <w:rPr>
            <w:webHidden/>
          </w:rPr>
        </w:r>
        <w:r>
          <w:rPr>
            <w:webHidden/>
          </w:rPr>
          <w:fldChar w:fldCharType="separate"/>
        </w:r>
        <w:r>
          <w:rPr>
            <w:webHidden/>
          </w:rPr>
          <w:t>13</w:t>
        </w:r>
        <w:r>
          <w:rPr>
            <w:webHidden/>
          </w:rPr>
          <w:fldChar w:fldCharType="end"/>
        </w:r>
      </w:hyperlink>
    </w:p>
    <w:p w14:paraId="4BDB752C" w14:textId="141A93BA" w:rsidR="00A0263B" w:rsidRDefault="00A0263B">
      <w:pPr>
        <w:pStyle w:val="TOC2"/>
        <w:rPr>
          <w:rFonts w:asciiTheme="minorHAnsi" w:eastAsiaTheme="minorEastAsia" w:hAnsiTheme="minorHAnsi" w:cstheme="minorBidi"/>
          <w:smallCaps w:val="0"/>
          <w:kern w:val="2"/>
          <w:sz w:val="24"/>
          <w:szCs w:val="24"/>
          <w:lang w:val="en-US" w:eastAsia="en-US"/>
          <w14:ligatures w14:val="standardContextual"/>
        </w:rPr>
      </w:pPr>
      <w:hyperlink w:anchor="_Toc182419765" w:history="1">
        <w:r w:rsidRPr="00004D1E">
          <w:rPr>
            <w:rStyle w:val="Hyperlink"/>
          </w:rPr>
          <w:t>G.</w:t>
        </w:r>
        <w:r>
          <w:rPr>
            <w:rFonts w:asciiTheme="minorHAnsi" w:eastAsiaTheme="minorEastAsia" w:hAnsiTheme="minorHAnsi" w:cstheme="minorBidi"/>
            <w:smallCaps w:val="0"/>
            <w:kern w:val="2"/>
            <w:sz w:val="24"/>
            <w:szCs w:val="24"/>
            <w:lang w:val="en-US" w:eastAsia="en-US"/>
            <w14:ligatures w14:val="standardContextual"/>
          </w:rPr>
          <w:tab/>
        </w:r>
        <w:r w:rsidRPr="00004D1E">
          <w:rPr>
            <w:rStyle w:val="Hyperlink"/>
          </w:rPr>
          <w:t>Additional information for  virtual assets</w:t>
        </w:r>
        <w:r>
          <w:rPr>
            <w:webHidden/>
          </w:rPr>
          <w:tab/>
        </w:r>
        <w:r>
          <w:rPr>
            <w:webHidden/>
          </w:rPr>
          <w:fldChar w:fldCharType="begin"/>
        </w:r>
        <w:r>
          <w:rPr>
            <w:webHidden/>
          </w:rPr>
          <w:instrText xml:space="preserve"> PAGEREF _Toc182419765 \h </w:instrText>
        </w:r>
        <w:r>
          <w:rPr>
            <w:webHidden/>
          </w:rPr>
        </w:r>
        <w:r>
          <w:rPr>
            <w:webHidden/>
          </w:rPr>
          <w:fldChar w:fldCharType="separate"/>
        </w:r>
        <w:r>
          <w:rPr>
            <w:webHidden/>
          </w:rPr>
          <w:t>13</w:t>
        </w:r>
        <w:r>
          <w:rPr>
            <w:webHidden/>
          </w:rPr>
          <w:fldChar w:fldCharType="end"/>
        </w:r>
      </w:hyperlink>
    </w:p>
    <w:p w14:paraId="3D2AF78B" w14:textId="670D2F71" w:rsidR="00A0263B" w:rsidRDefault="00A0263B">
      <w:pPr>
        <w:pStyle w:val="TOC1"/>
        <w:rPr>
          <w:rFonts w:asciiTheme="minorHAnsi" w:eastAsiaTheme="minorEastAsia" w:hAnsiTheme="minorHAnsi" w:cstheme="minorBidi"/>
          <w:b w:val="0"/>
          <w:bCs w:val="0"/>
          <w:caps w:val="0"/>
          <w:kern w:val="2"/>
          <w:sz w:val="24"/>
          <w:szCs w:val="24"/>
          <w:lang w:val="en-US" w:eastAsia="en-US"/>
          <w14:ligatures w14:val="standardContextual"/>
        </w:rPr>
      </w:pPr>
      <w:hyperlink w:anchor="_Toc182419766" w:history="1">
        <w:r w:rsidRPr="00004D1E">
          <w:rPr>
            <w:rStyle w:val="Hyperlink"/>
          </w:rPr>
          <w:t>V.</w:t>
        </w:r>
        <w:r>
          <w:rPr>
            <w:rFonts w:asciiTheme="minorHAnsi" w:eastAsiaTheme="minorEastAsia" w:hAnsiTheme="minorHAnsi" w:cstheme="minorBidi"/>
            <w:b w:val="0"/>
            <w:bCs w:val="0"/>
            <w:caps w:val="0"/>
            <w:kern w:val="2"/>
            <w:sz w:val="24"/>
            <w:szCs w:val="24"/>
            <w:lang w:val="en-US" w:eastAsia="en-US"/>
            <w14:ligatures w14:val="standardContextual"/>
          </w:rPr>
          <w:tab/>
        </w:r>
        <w:r w:rsidRPr="00004D1E">
          <w:rPr>
            <w:rStyle w:val="Hyperlink"/>
          </w:rPr>
          <w:t>RESPONSIBILITY FOR THE LISTING PARTICULARS</w:t>
        </w:r>
        <w:r>
          <w:rPr>
            <w:webHidden/>
          </w:rPr>
          <w:tab/>
        </w:r>
        <w:r>
          <w:rPr>
            <w:webHidden/>
          </w:rPr>
          <w:fldChar w:fldCharType="begin"/>
        </w:r>
        <w:r>
          <w:rPr>
            <w:webHidden/>
          </w:rPr>
          <w:instrText xml:space="preserve"> PAGEREF _Toc182419766 \h </w:instrText>
        </w:r>
        <w:r>
          <w:rPr>
            <w:webHidden/>
          </w:rPr>
        </w:r>
        <w:r>
          <w:rPr>
            <w:webHidden/>
          </w:rPr>
          <w:fldChar w:fldCharType="separate"/>
        </w:r>
        <w:r>
          <w:rPr>
            <w:webHidden/>
          </w:rPr>
          <w:t>13</w:t>
        </w:r>
        <w:r>
          <w:rPr>
            <w:webHidden/>
          </w:rPr>
          <w:fldChar w:fldCharType="end"/>
        </w:r>
      </w:hyperlink>
    </w:p>
    <w:p w14:paraId="63C3C2F8" w14:textId="3467722D" w:rsidR="00B745BE" w:rsidRPr="001D3967" w:rsidRDefault="005A0BCC" w:rsidP="006B5D7E">
      <w:pPr>
        <w:rPr>
          <w:rFonts w:eastAsia="Arial"/>
        </w:rPr>
      </w:pPr>
      <w:r w:rsidRPr="0073363A">
        <w:fldChar w:fldCharType="end"/>
      </w:r>
    </w:p>
    <w:p w14:paraId="681B9169" w14:textId="77777777" w:rsidR="00B745BE" w:rsidRPr="001D3967" w:rsidRDefault="00B745BE" w:rsidP="00C00B4E">
      <w:pPr>
        <w:rPr>
          <w:rFonts w:eastAsia="Arial"/>
        </w:rPr>
        <w:sectPr w:rsidR="00B745BE" w:rsidRPr="001D3967" w:rsidSect="0067084D">
          <w:headerReference w:type="default" r:id="rId13"/>
          <w:footerReference w:type="default" r:id="rId14"/>
          <w:pgSz w:w="11906" w:h="16838" w:code="9"/>
          <w:pgMar w:top="1440" w:right="1152" w:bottom="720" w:left="1440" w:header="562" w:footer="562" w:gutter="0"/>
          <w:pgNumType w:start="1"/>
          <w:cols w:space="720"/>
          <w:docGrid w:linePitch="360"/>
        </w:sectPr>
      </w:pPr>
    </w:p>
    <w:p w14:paraId="2E196740" w14:textId="77777777" w:rsidR="00D867C9" w:rsidRPr="006B5D7E" w:rsidRDefault="00D867C9">
      <w:pPr>
        <w:rPr>
          <w:u w:val="single"/>
        </w:rPr>
      </w:pPr>
      <w:bookmarkStart w:id="1" w:name="_Toc106293394"/>
      <w:bookmarkStart w:id="2" w:name="_Toc106293398"/>
      <w:bookmarkStart w:id="3" w:name="_Toc106293399"/>
      <w:bookmarkStart w:id="4" w:name="_Toc106293400"/>
      <w:bookmarkStart w:id="5" w:name="_Toc106293404"/>
      <w:bookmarkStart w:id="6" w:name="_Toc106293408"/>
      <w:bookmarkStart w:id="7" w:name="_Toc106293412"/>
      <w:bookmarkStart w:id="8" w:name="_Toc106293416"/>
      <w:bookmarkStart w:id="9" w:name="_Toc106293420"/>
      <w:bookmarkStart w:id="10" w:name="_Toc106293424"/>
      <w:bookmarkStart w:id="11" w:name="_Toc416695923"/>
      <w:bookmarkStart w:id="12" w:name="_Toc416794504"/>
      <w:bookmarkStart w:id="13" w:name="_Toc416794596"/>
      <w:bookmarkStart w:id="14" w:name="_Toc416875329"/>
      <w:bookmarkStart w:id="15" w:name="_Toc449624904"/>
      <w:bookmarkStart w:id="16" w:name="_Toc416695925"/>
      <w:bookmarkStart w:id="17" w:name="_Toc416794506"/>
      <w:bookmarkStart w:id="18" w:name="_Toc416794598"/>
      <w:bookmarkStart w:id="19" w:name="_Toc416875331"/>
      <w:bookmarkStart w:id="20" w:name="_Toc449624906"/>
      <w:bookmarkStart w:id="21" w:name="_Toc416695926"/>
      <w:bookmarkStart w:id="22" w:name="_Toc416794507"/>
      <w:bookmarkStart w:id="23" w:name="_Toc416794599"/>
      <w:bookmarkStart w:id="24" w:name="_Toc416875332"/>
      <w:bookmarkStart w:id="25" w:name="_Toc449624907"/>
      <w:bookmarkStart w:id="26" w:name="_Toc416695927"/>
      <w:bookmarkStart w:id="27" w:name="_Toc416794508"/>
      <w:bookmarkStart w:id="28" w:name="_Toc416794600"/>
      <w:bookmarkStart w:id="29" w:name="_Toc416875333"/>
      <w:bookmarkStart w:id="30" w:name="_Toc449624908"/>
      <w:bookmarkStart w:id="31" w:name="_Toc416695934"/>
      <w:bookmarkStart w:id="32" w:name="_Toc416794513"/>
      <w:bookmarkStart w:id="33" w:name="_Toc416794605"/>
      <w:bookmarkStart w:id="34" w:name="_Toc416875338"/>
      <w:bookmarkStart w:id="35" w:name="_Toc449624911"/>
      <w:bookmarkStart w:id="36" w:name="_Toc416695948"/>
      <w:bookmarkStart w:id="37" w:name="_Toc416794518"/>
      <w:bookmarkStart w:id="38" w:name="_Toc416794610"/>
      <w:bookmarkStart w:id="39" w:name="_Toc416875342"/>
      <w:bookmarkStart w:id="40" w:name="_Toc449624915"/>
      <w:bookmarkStart w:id="41" w:name="_Toc416695963"/>
      <w:bookmarkStart w:id="42" w:name="_Toc416794524"/>
      <w:bookmarkStart w:id="43" w:name="_Toc416794616"/>
      <w:bookmarkStart w:id="44" w:name="_Toc416875346"/>
      <w:bookmarkStart w:id="45" w:name="_Toc449624918"/>
      <w:bookmarkStart w:id="46" w:name="_Toc416695964"/>
      <w:bookmarkStart w:id="47" w:name="_Toc416794525"/>
      <w:bookmarkStart w:id="48" w:name="_Toc416794617"/>
      <w:bookmarkStart w:id="49" w:name="_Toc416875347"/>
      <w:bookmarkStart w:id="50" w:name="_Toc449624919"/>
      <w:bookmarkStart w:id="51" w:name="_Toc416695972"/>
      <w:bookmarkStart w:id="52" w:name="_Toc416794532"/>
      <w:bookmarkStart w:id="53" w:name="_Toc416794624"/>
      <w:bookmarkStart w:id="54" w:name="_Toc416875354"/>
      <w:bookmarkStart w:id="55" w:name="_Toc449624926"/>
      <w:bookmarkStart w:id="56" w:name="_Toc416875355"/>
      <w:bookmarkStart w:id="57" w:name="_Toc449624927"/>
      <w:bookmarkStart w:id="58" w:name="_Toc416794536"/>
      <w:bookmarkStart w:id="59" w:name="_Toc416794628"/>
      <w:bookmarkStart w:id="60" w:name="_Toc416794537"/>
      <w:bookmarkStart w:id="61" w:name="_Toc416794629"/>
      <w:bookmarkStart w:id="62" w:name="_Toc416794538"/>
      <w:bookmarkStart w:id="63" w:name="_Toc416794630"/>
      <w:bookmarkStart w:id="64" w:name="_Toc416794539"/>
      <w:bookmarkStart w:id="65" w:name="_Toc416794631"/>
      <w:bookmarkStart w:id="66" w:name="_Toc416875358"/>
      <w:bookmarkStart w:id="67" w:name="_Toc449624930"/>
      <w:bookmarkStart w:id="68" w:name="_Toc416875359"/>
      <w:bookmarkStart w:id="69" w:name="_Toc449624931"/>
      <w:bookmarkStart w:id="70" w:name="_Toc416875360"/>
      <w:bookmarkStart w:id="71" w:name="_Toc449624932"/>
      <w:bookmarkStart w:id="72" w:name="_Toc416695979"/>
      <w:bookmarkStart w:id="73" w:name="_Toc416794559"/>
      <w:bookmarkStart w:id="74" w:name="_Toc416794651"/>
      <w:bookmarkStart w:id="75" w:name="_Toc416875389"/>
      <w:bookmarkStart w:id="76" w:name="_Toc449624961"/>
      <w:bookmarkStart w:id="77" w:name="_Toc416875392"/>
      <w:bookmarkStart w:id="78" w:name="_Toc449624964"/>
      <w:bookmarkStart w:id="79" w:name="_Toc416794582"/>
      <w:bookmarkStart w:id="80" w:name="_Toc416794674"/>
      <w:bookmarkStart w:id="81" w:name="_Toc416875400"/>
      <w:bookmarkStart w:id="82" w:name="_Toc449624972"/>
      <w:bookmarkStart w:id="83" w:name="_Toc416875401"/>
      <w:bookmarkStart w:id="84" w:name="_Toc4496249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B5D7E">
        <w:rPr>
          <w:u w:val="single"/>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D867C9" w:rsidRPr="00DB09B7" w14:paraId="6AD0B977" w14:textId="77777777" w:rsidTr="001B3822">
        <w:tc>
          <w:tcPr>
            <w:tcW w:w="738" w:type="dxa"/>
          </w:tcPr>
          <w:p w14:paraId="1F9ABC19" w14:textId="77777777" w:rsidR="00D867C9" w:rsidRPr="00DB09B7" w:rsidRDefault="00D867C9" w:rsidP="006B5D7E">
            <w:r w:rsidRPr="00DB09B7">
              <w:t>*</w:t>
            </w:r>
          </w:p>
        </w:tc>
        <w:tc>
          <w:tcPr>
            <w:tcW w:w="8507" w:type="dxa"/>
          </w:tcPr>
          <w:p w14:paraId="339EB69F" w14:textId="5C476AC6" w:rsidR="00D867C9" w:rsidRPr="00DB09B7" w:rsidRDefault="00D867C9" w:rsidP="006B5D7E">
            <w:r w:rsidRPr="00DB09B7">
              <w:t xml:space="preserve">Where the Listing Particulars are abridged as provided for in </w:t>
            </w:r>
            <w:r>
              <w:t xml:space="preserve">Art. </w:t>
            </w:r>
            <w:r w:rsidR="00A12B6C">
              <w:t>16</w:t>
            </w:r>
            <w:r w:rsidRPr="00DB09B7">
              <w:t xml:space="preserve"> A</w:t>
            </w:r>
            <w:r>
              <w:t>dditional Rules</w:t>
            </w:r>
            <w:r w:rsidRPr="00DB09B7">
              <w:t xml:space="preserve"> Derivatives, the information noted with a “*” may be omitted.</w:t>
            </w:r>
          </w:p>
        </w:tc>
      </w:tr>
    </w:tbl>
    <w:p w14:paraId="646803EA" w14:textId="77777777" w:rsidR="00D867C9" w:rsidRPr="00DA778C" w:rsidRDefault="00D867C9" w:rsidP="006B5D7E">
      <w:pPr>
        <w:pStyle w:val="Heading1"/>
      </w:pPr>
      <w:bookmarkStart w:id="85" w:name="_Toc449626825"/>
      <w:bookmarkStart w:id="86" w:name="_Toc182419694"/>
      <w:r w:rsidRPr="00DA778C">
        <w:t>RISK FACTORS</w:t>
      </w:r>
      <w:bookmarkEnd w:id="85"/>
      <w:bookmarkEnd w:id="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22E4B4B" w14:textId="77777777" w:rsidTr="001B3822">
        <w:tc>
          <w:tcPr>
            <w:tcW w:w="828" w:type="dxa"/>
          </w:tcPr>
          <w:sdt>
            <w:sdtPr>
              <w:rPr>
                <w:rFonts w:ascii="Arial" w:hAnsi="Arial" w:cs="Arial"/>
              </w:rPr>
              <w:id w:val="-1043132189"/>
              <w14:checkbox>
                <w14:checked w14:val="0"/>
                <w14:checkedState w14:val="2612" w14:font="MS Gothic"/>
                <w14:uncheckedState w14:val="2610" w14:font="MS Gothic"/>
              </w14:checkbox>
            </w:sdtPr>
            <w:sdtContent>
              <w:p w14:paraId="081DA4E7" w14:textId="77777777" w:rsidR="004F6BE5" w:rsidRDefault="004F6BE5" w:rsidP="004F6BE5">
                <w:pPr>
                  <w:jc w:val="both"/>
                  <w:rPr>
                    <w:rFonts w:ascii="Arial" w:hAnsi="Arial" w:cs="Arial"/>
                  </w:rPr>
                </w:pPr>
                <w:r>
                  <w:rPr>
                    <w:rFonts w:ascii="MS Gothic" w:eastAsia="MS Gothic" w:hAnsi="MS Gothic" w:cs="Arial" w:hint="eastAsia"/>
                  </w:rPr>
                  <w:t>☐</w:t>
                </w:r>
              </w:p>
            </w:sdtContent>
          </w:sdt>
          <w:p w14:paraId="056B0140" w14:textId="77777777" w:rsidR="002E50AF" w:rsidRPr="00DB09B7" w:rsidRDefault="002E50AF" w:rsidP="006B5D7E"/>
        </w:tc>
        <w:tc>
          <w:tcPr>
            <w:tcW w:w="8417" w:type="dxa"/>
          </w:tcPr>
          <w:p w14:paraId="42E9E621" w14:textId="0C394C5E" w:rsidR="00D867C9" w:rsidRPr="00DB09B7" w:rsidRDefault="00D867C9" w:rsidP="006B5D7E">
            <w:r w:rsidRPr="00DB09B7">
              <w:t>All relevant risk factors relating to investing in derivatives presented in a prominent place under a specific heading titled “Risk Factors”.  This may be in words or illustrated with the price development of the derivative presented graphically in correlation with the underlying instrument.</w:t>
            </w:r>
          </w:p>
        </w:tc>
      </w:tr>
    </w:tbl>
    <w:p w14:paraId="2CECBB58" w14:textId="4FE3052D" w:rsidR="00D867C9" w:rsidRPr="006B5D7E" w:rsidRDefault="00D867C9" w:rsidP="006B5D7E">
      <w:pPr>
        <w:pStyle w:val="Heading1"/>
        <w:rPr>
          <w:b w:val="0"/>
        </w:rPr>
      </w:pPr>
      <w:bookmarkStart w:id="87" w:name="_Toc449626826"/>
      <w:bookmarkStart w:id="88" w:name="_Toc182419695"/>
      <w:r w:rsidRPr="004F6BE5">
        <w:t>INFORMATION</w:t>
      </w:r>
      <w:r w:rsidRPr="00DB09B7">
        <w:t xml:space="preserve"> ABOUT THE ISSUER</w:t>
      </w:r>
      <w:bookmarkEnd w:id="87"/>
      <w:bookmarkEnd w:id="88"/>
      <w:r w:rsidRPr="00DB09B7">
        <w:t xml:space="preserve"> </w:t>
      </w:r>
      <w:bookmarkStart w:id="89" w:name="_Toc416875319"/>
      <w:bookmarkStart w:id="90" w:name="_Toc416949689"/>
      <w:bookmarkStart w:id="91" w:name="_Toc416949786"/>
      <w:bookmarkStart w:id="92" w:name="_Toc449626827"/>
      <w:bookmarkStart w:id="93" w:name="_Toc416875320"/>
      <w:bookmarkStart w:id="94" w:name="_Toc416949690"/>
      <w:bookmarkStart w:id="95" w:name="_Toc416949787"/>
      <w:bookmarkStart w:id="96" w:name="_Toc449626828"/>
      <w:bookmarkEnd w:id="89"/>
      <w:bookmarkEnd w:id="90"/>
      <w:bookmarkEnd w:id="91"/>
      <w:bookmarkEnd w:id="92"/>
      <w:bookmarkEnd w:id="93"/>
      <w:bookmarkEnd w:id="94"/>
      <w:bookmarkEnd w:id="95"/>
      <w:bookmarkEnd w:id="96"/>
    </w:p>
    <w:p w14:paraId="068BACB7" w14:textId="6F67A121" w:rsidR="00D867C9" w:rsidRPr="006B5D7E" w:rsidRDefault="00D867C9" w:rsidP="006B5D7E">
      <w:pPr>
        <w:pStyle w:val="Heading2"/>
      </w:pPr>
      <w:bookmarkStart w:id="97" w:name="_Toc449626829"/>
      <w:bookmarkStart w:id="98" w:name="_Toc182419696"/>
      <w:r w:rsidRPr="00DB09B7">
        <w:t xml:space="preserve">General </w:t>
      </w:r>
      <w:r w:rsidRPr="004F6BE5">
        <w:t>information</w:t>
      </w:r>
      <w:bookmarkEnd w:id="97"/>
      <w:bookmarkEnd w:id="98"/>
      <w:r w:rsidRPr="00DB09B7">
        <w:t xml:space="preserve"> </w:t>
      </w:r>
    </w:p>
    <w:p w14:paraId="376DA2DA" w14:textId="77777777" w:rsidR="00D867C9" w:rsidRPr="00DB09B7" w:rsidRDefault="00D867C9" w:rsidP="006B5D7E">
      <w:pPr>
        <w:pStyle w:val="Heading3"/>
        <w:rPr>
          <w:i/>
        </w:rPr>
      </w:pPr>
      <w:bookmarkStart w:id="99" w:name="_Toc449626830"/>
      <w:bookmarkStart w:id="100" w:name="_Toc182419697"/>
      <w:r w:rsidRPr="00DB09B7">
        <w:t>Name, registered office, location</w:t>
      </w:r>
      <w:bookmarkEnd w:id="99"/>
      <w:bookmarkEnd w:id="10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D7D9AAA" w14:textId="77777777" w:rsidTr="001B3822">
        <w:tc>
          <w:tcPr>
            <w:tcW w:w="828" w:type="dxa"/>
          </w:tcPr>
          <w:sdt>
            <w:sdtPr>
              <w:rPr>
                <w:rFonts w:ascii="Arial" w:hAnsi="Arial" w:cs="Arial"/>
              </w:rPr>
              <w:id w:val="-392807149"/>
              <w14:checkbox>
                <w14:checked w14:val="0"/>
                <w14:checkedState w14:val="2612" w14:font="MS Gothic"/>
                <w14:uncheckedState w14:val="2610" w14:font="MS Gothic"/>
              </w14:checkbox>
            </w:sdtPr>
            <w:sdtContent>
              <w:p w14:paraId="040D4BC8" w14:textId="66B2E28B" w:rsidR="00D867C9" w:rsidRPr="006B5D7E" w:rsidRDefault="00B71C20" w:rsidP="006B5D7E">
                <w:pPr>
                  <w:jc w:val="both"/>
                  <w:rPr>
                    <w:rFonts w:ascii="Arial" w:hAnsi="Arial" w:cs="Arial"/>
                  </w:rPr>
                </w:pPr>
                <w:r>
                  <w:rPr>
                    <w:rFonts w:ascii="MS Gothic" w:eastAsia="MS Gothic" w:hAnsi="MS Gothic" w:cs="Arial" w:hint="eastAsia"/>
                  </w:rPr>
                  <w:t>☐</w:t>
                </w:r>
              </w:p>
            </w:sdtContent>
          </w:sdt>
        </w:tc>
        <w:tc>
          <w:tcPr>
            <w:tcW w:w="8417" w:type="dxa"/>
          </w:tcPr>
          <w:p w14:paraId="4384820A" w14:textId="0D336B8C" w:rsidR="00D867C9" w:rsidRPr="00DB09B7" w:rsidRDefault="00D867C9" w:rsidP="006B5D7E">
            <w:r w:rsidRPr="00DB09B7">
              <w:t>Name, registered office and location of the head office, if different from the registered office, stating the address of each.</w:t>
            </w:r>
          </w:p>
        </w:tc>
      </w:tr>
    </w:tbl>
    <w:p w14:paraId="66A34E36" w14:textId="77777777" w:rsidR="00D867C9" w:rsidRPr="00DB09B7" w:rsidRDefault="00D867C9" w:rsidP="006B5D7E">
      <w:pPr>
        <w:pStyle w:val="Heading3"/>
        <w:rPr>
          <w:i/>
        </w:rPr>
      </w:pPr>
      <w:bookmarkStart w:id="101" w:name="_Toc449626831"/>
      <w:bookmarkStart w:id="102" w:name="_Toc182419698"/>
      <w:r w:rsidRPr="00DB09B7">
        <w:t>Incorporation, duration</w:t>
      </w:r>
      <w:bookmarkEnd w:id="101"/>
      <w:bookmarkEnd w:id="1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E816F0A" w14:textId="77777777" w:rsidTr="001B3822">
        <w:tc>
          <w:tcPr>
            <w:tcW w:w="828" w:type="dxa"/>
          </w:tcPr>
          <w:p w14:paraId="21FC6162" w14:textId="2525DC96" w:rsidR="00D867C9" w:rsidRPr="00DB09B7" w:rsidRDefault="00000000" w:rsidP="006B5D7E">
            <w:sdt>
              <w:sdtPr>
                <w:id w:val="293182228"/>
                <w14:checkbox>
                  <w14:checked w14:val="0"/>
                  <w14:checkedState w14:val="2612" w14:font="MS Gothic"/>
                  <w14:uncheckedState w14:val="2610" w14:font="MS Gothic"/>
                </w14:checkbox>
              </w:sdtPr>
              <w:sdtContent>
                <w:r w:rsidR="00B71C20">
                  <w:rPr>
                    <w:rFonts w:ascii="MS Gothic" w:eastAsia="MS Gothic" w:hAnsi="MS Gothic" w:hint="eastAsia"/>
                  </w:rPr>
                  <w:t>☐</w:t>
                </w:r>
              </w:sdtContent>
            </w:sdt>
            <w:r w:rsidR="00D867C9" w:rsidRPr="00DB09B7">
              <w:t>*</w:t>
            </w:r>
          </w:p>
        </w:tc>
        <w:tc>
          <w:tcPr>
            <w:tcW w:w="8417" w:type="dxa"/>
          </w:tcPr>
          <w:p w14:paraId="6A2026E8" w14:textId="1F5124DD" w:rsidR="00D867C9" w:rsidRPr="00DB09B7" w:rsidRDefault="00D867C9" w:rsidP="006B5D7E">
            <w:r w:rsidRPr="00DB09B7">
              <w:t>Date of incorporation and, where applicable, the intended duration of the issuer.</w:t>
            </w:r>
          </w:p>
        </w:tc>
      </w:tr>
    </w:tbl>
    <w:p w14:paraId="768DCDE3" w14:textId="77777777" w:rsidR="00D867C9" w:rsidRPr="00DB09B7" w:rsidRDefault="00D867C9" w:rsidP="006B5D7E">
      <w:pPr>
        <w:pStyle w:val="Heading3"/>
        <w:rPr>
          <w:i/>
        </w:rPr>
      </w:pPr>
      <w:bookmarkStart w:id="103" w:name="_Toc449626832"/>
      <w:bookmarkStart w:id="104" w:name="_Toc182419699"/>
      <w:r w:rsidRPr="00DB09B7">
        <w:t>Law, legal form</w:t>
      </w:r>
      <w:bookmarkEnd w:id="103"/>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BCCBD27" w14:textId="77777777" w:rsidTr="001B3822">
        <w:tc>
          <w:tcPr>
            <w:tcW w:w="828" w:type="dxa"/>
          </w:tcPr>
          <w:p w14:paraId="39207606" w14:textId="58D8E96E" w:rsidR="00246DD2" w:rsidRPr="00DB09B7" w:rsidRDefault="00000000" w:rsidP="006B5D7E">
            <w:sdt>
              <w:sdtPr>
                <w:id w:val="623889012"/>
                <w14:checkbox>
                  <w14:checked w14:val="0"/>
                  <w14:checkedState w14:val="2612" w14:font="MS Gothic"/>
                  <w14:uncheckedState w14:val="2610" w14:font="MS Gothic"/>
                </w14:checkbox>
              </w:sdtPr>
              <w:sdtContent>
                <w:r w:rsidR="00246DD2">
                  <w:rPr>
                    <w:rFonts w:ascii="MS Gothic" w:eastAsia="MS Gothic" w:hAnsi="MS Gothic" w:hint="eastAsia"/>
                  </w:rPr>
                  <w:t>☐</w:t>
                </w:r>
              </w:sdtContent>
            </w:sdt>
            <w:r w:rsidR="00246DD2" w:rsidRPr="00DB09B7">
              <w:t>*</w:t>
            </w:r>
          </w:p>
        </w:tc>
        <w:tc>
          <w:tcPr>
            <w:tcW w:w="8417" w:type="dxa"/>
          </w:tcPr>
          <w:p w14:paraId="56A82628" w14:textId="06FFF7BF" w:rsidR="00D867C9" w:rsidRPr="00DB09B7" w:rsidRDefault="00D867C9" w:rsidP="006B5D7E">
            <w:r w:rsidRPr="00DB09B7">
              <w:t>The relevant law which governs the legal form and the legal form that the issuer takes.</w:t>
            </w:r>
          </w:p>
        </w:tc>
      </w:tr>
    </w:tbl>
    <w:p w14:paraId="488134DE" w14:textId="77777777" w:rsidR="00D867C9" w:rsidRPr="00DB09B7" w:rsidRDefault="00D867C9" w:rsidP="006B5D7E">
      <w:pPr>
        <w:pStyle w:val="Heading3"/>
        <w:rPr>
          <w:i/>
        </w:rPr>
      </w:pPr>
      <w:bookmarkStart w:id="105" w:name="_Toc449626833"/>
      <w:bookmarkStart w:id="106" w:name="_Toc182419700"/>
      <w:r w:rsidRPr="00DB09B7">
        <w:t>Purpose</w:t>
      </w:r>
      <w:bookmarkEnd w:id="105"/>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1013296" w14:textId="77777777" w:rsidTr="001B3822">
        <w:tc>
          <w:tcPr>
            <w:tcW w:w="828" w:type="dxa"/>
          </w:tcPr>
          <w:p w14:paraId="1FD60F3A" w14:textId="5CEB0639" w:rsidR="00D867C9" w:rsidRPr="00DB09B7" w:rsidRDefault="00000000" w:rsidP="006B5D7E">
            <w:sdt>
              <w:sdtPr>
                <w:id w:val="-54017867"/>
                <w14:checkbox>
                  <w14:checked w14:val="0"/>
                  <w14:checkedState w14:val="2612" w14:font="MS Gothic"/>
                  <w14:uncheckedState w14:val="2610" w14:font="MS Gothic"/>
                </w14:checkbox>
              </w:sdtPr>
              <w:sdtContent>
                <w:r w:rsidR="002E50AF">
                  <w:rPr>
                    <w:rFonts w:ascii="MS Gothic" w:eastAsia="MS Gothic" w:hAnsi="MS Gothic" w:hint="eastAsia"/>
                  </w:rPr>
                  <w:t>☐</w:t>
                </w:r>
              </w:sdtContent>
            </w:sdt>
            <w:r w:rsidR="00D867C9" w:rsidRPr="00DB09B7">
              <w:t xml:space="preserve">* </w:t>
            </w:r>
          </w:p>
        </w:tc>
        <w:tc>
          <w:tcPr>
            <w:tcW w:w="8417" w:type="dxa"/>
          </w:tcPr>
          <w:p w14:paraId="5BB81B6E" w14:textId="24D01C7A" w:rsidR="00D867C9" w:rsidRPr="00DB09B7" w:rsidRDefault="00D867C9" w:rsidP="006B5D7E">
            <w:r w:rsidRPr="00DB09B7">
              <w:t>Details of the stated purpose of the issuer with reference to the relevant constitutional documents (i.e. Memorandum or Articles of Association, Partnership Agreement).</w:t>
            </w:r>
          </w:p>
        </w:tc>
      </w:tr>
    </w:tbl>
    <w:p w14:paraId="65FE8659" w14:textId="77777777" w:rsidR="00D867C9" w:rsidRPr="00DB09B7" w:rsidRDefault="00D867C9" w:rsidP="006B5D7E">
      <w:pPr>
        <w:pStyle w:val="Heading3"/>
        <w:rPr>
          <w:i/>
        </w:rPr>
      </w:pPr>
      <w:bookmarkStart w:id="107" w:name="_Toc449626834"/>
      <w:bookmarkStart w:id="108" w:name="_Toc182419701"/>
      <w:r w:rsidRPr="00DB09B7">
        <w:t>Registration</w:t>
      </w:r>
      <w:bookmarkEnd w:id="107"/>
      <w:bookmarkEnd w:id="1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7C47A992" w14:textId="77777777" w:rsidTr="001B3822">
        <w:tc>
          <w:tcPr>
            <w:tcW w:w="828" w:type="dxa"/>
          </w:tcPr>
          <w:p w14:paraId="7074E6B6" w14:textId="5AD1759C" w:rsidR="00D867C9" w:rsidRPr="00DB09B7" w:rsidRDefault="00000000" w:rsidP="006B5D7E">
            <w:sdt>
              <w:sdtPr>
                <w:id w:val="464935544"/>
                <w14:checkbox>
                  <w14:checked w14:val="0"/>
                  <w14:checkedState w14:val="2612" w14:font="MS Gothic"/>
                  <w14:uncheckedState w14:val="2610" w14:font="MS Gothic"/>
                </w14:checkbox>
              </w:sdtPr>
              <w:sdtContent>
                <w:r w:rsidR="002E50AF">
                  <w:rPr>
                    <w:rFonts w:ascii="MS Gothic" w:eastAsia="MS Gothic" w:hAnsi="MS Gothic" w:hint="eastAsia"/>
                  </w:rPr>
                  <w:t>☐</w:t>
                </w:r>
              </w:sdtContent>
            </w:sdt>
            <w:r w:rsidR="00D867C9" w:rsidRPr="00DB09B7">
              <w:t xml:space="preserve">*  </w:t>
            </w:r>
          </w:p>
        </w:tc>
        <w:tc>
          <w:tcPr>
            <w:tcW w:w="8417" w:type="dxa"/>
          </w:tcPr>
          <w:p w14:paraId="23CCA0F5" w14:textId="5EE12FBD" w:rsidR="00D867C9" w:rsidRPr="00DB09B7" w:rsidRDefault="00D867C9" w:rsidP="006B5D7E">
            <w:r w:rsidRPr="00DB09B7">
              <w:t>Name of the registrar, date entered in the register (if different from incorporation) and registration/incorporation number.</w:t>
            </w:r>
          </w:p>
        </w:tc>
      </w:tr>
    </w:tbl>
    <w:p w14:paraId="64414CAF" w14:textId="77777777" w:rsidR="00D867C9" w:rsidRPr="00DB09B7" w:rsidRDefault="00D867C9" w:rsidP="006B5D7E">
      <w:pPr>
        <w:pStyle w:val="Heading3"/>
        <w:rPr>
          <w:i/>
        </w:rPr>
      </w:pPr>
      <w:bookmarkStart w:id="109" w:name="_Toc449626835"/>
      <w:bookmarkStart w:id="110" w:name="_Toc182419702"/>
      <w:r w:rsidRPr="00DB09B7">
        <w:t>Group</w:t>
      </w:r>
      <w:bookmarkEnd w:id="109"/>
      <w:bookmarkEnd w:id="11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1576624" w14:textId="77777777" w:rsidTr="001B3822">
        <w:tc>
          <w:tcPr>
            <w:tcW w:w="828" w:type="dxa"/>
          </w:tcPr>
          <w:p w14:paraId="3827BF26" w14:textId="58EF9DF0" w:rsidR="00D867C9" w:rsidRPr="00DB09B7" w:rsidRDefault="00000000" w:rsidP="006B5D7E">
            <w:sdt>
              <w:sdtPr>
                <w:id w:val="832725776"/>
                <w14:checkbox>
                  <w14:checked w14:val="0"/>
                  <w14:checkedState w14:val="2612" w14:font="MS Gothic"/>
                  <w14:uncheckedState w14:val="2610" w14:font="MS Gothic"/>
                </w14:checkbox>
              </w:sdtPr>
              <w:sdtContent>
                <w:r w:rsidR="002E50AF">
                  <w:rPr>
                    <w:rFonts w:ascii="MS Gothic" w:eastAsia="MS Gothic" w:hAnsi="MS Gothic" w:hint="eastAsia"/>
                  </w:rPr>
                  <w:t>☐</w:t>
                </w:r>
              </w:sdtContent>
            </w:sdt>
            <w:r w:rsidR="00D867C9" w:rsidRPr="00DB09B7">
              <w:t>*</w:t>
            </w:r>
          </w:p>
        </w:tc>
        <w:tc>
          <w:tcPr>
            <w:tcW w:w="8417" w:type="dxa"/>
          </w:tcPr>
          <w:p w14:paraId="67DCEC05" w14:textId="77777777" w:rsidR="00D867C9" w:rsidRPr="00DB09B7" w:rsidRDefault="00D867C9" w:rsidP="006B5D7E">
            <w:r w:rsidRPr="00DB09B7">
              <w:t xml:space="preserve">A description of the issuer’s operations group structure where it is part of a group.   </w:t>
            </w:r>
          </w:p>
        </w:tc>
      </w:tr>
    </w:tbl>
    <w:p w14:paraId="727ED5B9" w14:textId="57B62F99" w:rsidR="00D867C9" w:rsidRPr="004F6BE5" w:rsidRDefault="00D867C9" w:rsidP="006B5D7E">
      <w:pPr>
        <w:pStyle w:val="Heading2"/>
      </w:pPr>
      <w:bookmarkStart w:id="111" w:name="_Toc449626836"/>
      <w:bookmarkStart w:id="112" w:name="_Toc182419703"/>
      <w:r w:rsidRPr="00DB09B7">
        <w:t>Information on administrative, management and audit bodies</w:t>
      </w:r>
      <w:bookmarkEnd w:id="111"/>
      <w:bookmarkEnd w:id="112"/>
      <w:r w:rsidRPr="00DB09B7">
        <w:t xml:space="preserve"> </w:t>
      </w:r>
      <w:bookmarkStart w:id="113" w:name="_Toc416949699"/>
      <w:bookmarkStart w:id="114" w:name="_Toc416949796"/>
      <w:bookmarkStart w:id="115" w:name="_Toc449626837"/>
      <w:bookmarkEnd w:id="113"/>
      <w:bookmarkEnd w:id="114"/>
      <w:bookmarkEnd w:id="115"/>
    </w:p>
    <w:p w14:paraId="06DA147E" w14:textId="77777777" w:rsidR="00D867C9" w:rsidRPr="00DB09B7" w:rsidRDefault="00D867C9" w:rsidP="006B5D7E">
      <w:pPr>
        <w:pStyle w:val="Heading3"/>
        <w:rPr>
          <w:i/>
        </w:rPr>
      </w:pPr>
      <w:bookmarkStart w:id="116" w:name="_Toc449626838"/>
      <w:bookmarkStart w:id="117" w:name="_Toc182419704"/>
      <w:r w:rsidRPr="00DB09B7">
        <w:t>Composition</w:t>
      </w:r>
      <w:bookmarkEnd w:id="116"/>
      <w:bookmarkEnd w:id="117"/>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432610A" w14:textId="77777777" w:rsidTr="001B3822">
        <w:tc>
          <w:tcPr>
            <w:tcW w:w="828" w:type="dxa"/>
          </w:tcPr>
          <w:sdt>
            <w:sdtPr>
              <w:rPr>
                <w:rFonts w:ascii="Arial" w:hAnsi="Arial" w:cs="Arial"/>
              </w:rPr>
              <w:id w:val="-231393420"/>
              <w14:checkbox>
                <w14:checked w14:val="0"/>
                <w14:checkedState w14:val="2612" w14:font="MS Gothic"/>
                <w14:uncheckedState w14:val="2610" w14:font="MS Gothic"/>
              </w14:checkbox>
            </w:sdtPr>
            <w:sdtContent>
              <w:p w14:paraId="54B44C64" w14:textId="77777777" w:rsidR="004F6BE5" w:rsidRDefault="004F6BE5" w:rsidP="004F6BE5">
                <w:pPr>
                  <w:jc w:val="both"/>
                  <w:rPr>
                    <w:rFonts w:ascii="Arial" w:hAnsi="Arial" w:cs="Arial"/>
                  </w:rPr>
                </w:pPr>
                <w:r>
                  <w:rPr>
                    <w:rFonts w:ascii="MS Gothic" w:eastAsia="MS Gothic" w:hAnsi="MS Gothic" w:cs="Arial" w:hint="eastAsia"/>
                  </w:rPr>
                  <w:t>☐</w:t>
                </w:r>
              </w:p>
            </w:sdtContent>
          </w:sdt>
          <w:p w14:paraId="7750EA08" w14:textId="77777777" w:rsidR="00D867C9" w:rsidRPr="00DB09B7" w:rsidRDefault="00D867C9" w:rsidP="006B5D7E"/>
        </w:tc>
        <w:tc>
          <w:tcPr>
            <w:tcW w:w="8417" w:type="dxa"/>
          </w:tcPr>
          <w:p w14:paraId="762F20F3" w14:textId="77777777" w:rsidR="00D867C9" w:rsidRPr="00DB09B7" w:rsidRDefault="00D867C9" w:rsidP="006B5D7E">
            <w:r w:rsidRPr="00DB09B7">
              <w:t>Name and business address of the following persons:</w:t>
            </w:r>
          </w:p>
          <w:p w14:paraId="47076716" w14:textId="61B1A168" w:rsidR="00D867C9" w:rsidRPr="00DB09B7" w:rsidRDefault="00D867C9" w:rsidP="006B5D7E">
            <w:pPr>
              <w:pStyle w:val="NumPara"/>
            </w:pPr>
            <w:r w:rsidRPr="00DB09B7">
              <w:rPr>
                <w:u w:val="single"/>
              </w:rPr>
              <w:lastRenderedPageBreak/>
              <w:t>Companies</w:t>
            </w:r>
            <w:r w:rsidRPr="00DB09B7">
              <w:t xml:space="preserve"> - members of the administrative, management and supervisory bodies under company law and, if the company has been established for less than five years the founders;</w:t>
            </w:r>
          </w:p>
          <w:p w14:paraId="6A99AA97" w14:textId="237F2C6C" w:rsidR="00D867C9" w:rsidRPr="00DB09B7" w:rsidRDefault="00D867C9" w:rsidP="006B5D7E">
            <w:pPr>
              <w:pStyle w:val="NumPara"/>
            </w:pPr>
            <w:r w:rsidRPr="00DB09B7">
              <w:rPr>
                <w:u w:val="single"/>
              </w:rPr>
              <w:t>Partnerships</w:t>
            </w:r>
            <w:r w:rsidRPr="00DB09B7">
              <w:t xml:space="preserve"> - partners with unlimited liability (e.g. general partners), in the case of a limited partnership with a share capital.</w:t>
            </w:r>
          </w:p>
        </w:tc>
      </w:tr>
    </w:tbl>
    <w:p w14:paraId="063FAE3C" w14:textId="77777777" w:rsidR="00D867C9" w:rsidRPr="00DB09B7" w:rsidRDefault="00D867C9" w:rsidP="006B5D7E">
      <w:pPr>
        <w:pStyle w:val="Heading3"/>
        <w:rPr>
          <w:i/>
        </w:rPr>
      </w:pPr>
      <w:bookmarkStart w:id="118" w:name="_Toc416949701"/>
      <w:bookmarkStart w:id="119" w:name="_Toc416949798"/>
      <w:bookmarkStart w:id="120" w:name="_Toc449626839"/>
      <w:bookmarkStart w:id="121" w:name="_Toc416949702"/>
      <w:bookmarkStart w:id="122" w:name="_Toc416949799"/>
      <w:bookmarkStart w:id="123" w:name="_Toc449626840"/>
      <w:bookmarkStart w:id="124" w:name="_Toc416949703"/>
      <w:bookmarkStart w:id="125" w:name="_Toc416949800"/>
      <w:bookmarkStart w:id="126" w:name="_Toc449626841"/>
      <w:bookmarkStart w:id="127" w:name="_Toc449626842"/>
      <w:bookmarkStart w:id="128" w:name="_Toc182419705"/>
      <w:bookmarkEnd w:id="118"/>
      <w:bookmarkEnd w:id="119"/>
      <w:bookmarkEnd w:id="120"/>
      <w:bookmarkEnd w:id="121"/>
      <w:bookmarkEnd w:id="122"/>
      <w:bookmarkEnd w:id="123"/>
      <w:bookmarkEnd w:id="124"/>
      <w:bookmarkEnd w:id="125"/>
      <w:bookmarkEnd w:id="126"/>
      <w:r w:rsidRPr="00DB09B7">
        <w:lastRenderedPageBreak/>
        <w:t>Auditors</w:t>
      </w:r>
      <w:bookmarkEnd w:id="127"/>
      <w:bookmarkEnd w:id="128"/>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716BDBA4" w14:textId="77777777" w:rsidTr="001B3822">
        <w:tc>
          <w:tcPr>
            <w:tcW w:w="828" w:type="dxa"/>
          </w:tcPr>
          <w:sdt>
            <w:sdtPr>
              <w:rPr>
                <w:rFonts w:ascii="Arial" w:hAnsi="Arial" w:cs="Arial"/>
              </w:rPr>
              <w:id w:val="-813866596"/>
              <w14:checkbox>
                <w14:checked w14:val="0"/>
                <w14:checkedState w14:val="2612" w14:font="MS Gothic"/>
                <w14:uncheckedState w14:val="2610" w14:font="MS Gothic"/>
              </w14:checkbox>
            </w:sdtPr>
            <w:sdtContent>
              <w:p w14:paraId="7C8880AB" w14:textId="77777777" w:rsidR="004F6BE5" w:rsidRDefault="004F6BE5" w:rsidP="004F6BE5">
                <w:pPr>
                  <w:jc w:val="both"/>
                  <w:rPr>
                    <w:rFonts w:ascii="Arial" w:hAnsi="Arial" w:cs="Arial"/>
                  </w:rPr>
                </w:pPr>
                <w:r>
                  <w:rPr>
                    <w:rFonts w:ascii="MS Gothic" w:eastAsia="MS Gothic" w:hAnsi="MS Gothic" w:cs="Arial" w:hint="eastAsia"/>
                  </w:rPr>
                  <w:t>☐</w:t>
                </w:r>
              </w:p>
            </w:sdtContent>
          </w:sdt>
          <w:p w14:paraId="540BE5B3" w14:textId="23E372FE" w:rsidR="00D867C9" w:rsidRPr="00DB09B7" w:rsidRDefault="00D867C9" w:rsidP="006B5D7E"/>
        </w:tc>
        <w:tc>
          <w:tcPr>
            <w:tcW w:w="8417" w:type="dxa"/>
          </w:tcPr>
          <w:p w14:paraId="7C5F2121" w14:textId="28FE5D5F" w:rsidR="00D867C9" w:rsidRPr="00DB09B7" w:rsidRDefault="00D867C9" w:rsidP="006B5D7E">
            <w:r w:rsidRPr="00DB09B7">
              <w:t>Name (individual, company or both as applicable) and address of the auditors who have audited the financial statements of the issuer for the last two years.  If different auditors have been elected for the current financial year, this fact must be stated.</w:t>
            </w:r>
          </w:p>
          <w:p w14:paraId="18A79E2D" w14:textId="43121D64" w:rsidR="00D867C9" w:rsidRPr="00DB09B7" w:rsidRDefault="00D867C9" w:rsidP="006B5D7E">
            <w:r w:rsidRPr="00DB09B7">
              <w:t>Where there were any changes in the auditors during this period, the reasons must be disclosed.</w:t>
            </w:r>
          </w:p>
        </w:tc>
      </w:tr>
    </w:tbl>
    <w:p w14:paraId="51D624BA" w14:textId="77777777" w:rsidR="00D867C9" w:rsidRPr="00DB09B7" w:rsidRDefault="00D867C9" w:rsidP="006B5D7E">
      <w:pPr>
        <w:pStyle w:val="Heading2"/>
      </w:pPr>
      <w:bookmarkStart w:id="129" w:name="_Toc449626843"/>
      <w:bookmarkStart w:id="130" w:name="_Toc182419706"/>
      <w:r w:rsidRPr="00DB09B7">
        <w:t>Business activities</w:t>
      </w:r>
      <w:bookmarkEnd w:id="129"/>
      <w:bookmarkEnd w:id="130"/>
      <w:r w:rsidRPr="00DB09B7">
        <w:t xml:space="preserve"> </w:t>
      </w:r>
    </w:p>
    <w:p w14:paraId="1F4BE10B" w14:textId="77777777" w:rsidR="00D867C9" w:rsidRPr="00DB09B7" w:rsidRDefault="00D867C9" w:rsidP="006B5D7E">
      <w:r w:rsidRPr="00DB09B7">
        <w:t xml:space="preserve">Information required in this section is to provide transparency in terms of business activities </w:t>
      </w:r>
      <w:proofErr w:type="gramStart"/>
      <w:r w:rsidRPr="00DB09B7">
        <w:t>in order for</w:t>
      </w:r>
      <w:proofErr w:type="gramEnd"/>
      <w:r w:rsidRPr="00DB09B7">
        <w:t xml:space="preserve"> an investor to make an accurate assessment of same as well as the potential earning power of the issuer</w:t>
      </w:r>
    </w:p>
    <w:p w14:paraId="3D0524EF" w14:textId="77777777" w:rsidR="00D867C9" w:rsidRPr="00DB09B7" w:rsidRDefault="00D867C9" w:rsidP="006B5D7E">
      <w:r w:rsidRPr="00DB09B7">
        <w:t>Where the issuer is the parent of a group of companies, information must be provided as to the business activities of the group on a consolidated basis.</w:t>
      </w:r>
    </w:p>
    <w:p w14:paraId="44C75BC7" w14:textId="65E4D9F4" w:rsidR="00D867C9" w:rsidRPr="006B5D7E" w:rsidRDefault="00D867C9" w:rsidP="006B5D7E">
      <w:r w:rsidRPr="00DB09B7">
        <w:t>Where the issuer is a subsidiary of another company, information on the parent must be provided if it is of material importance to assessing the securities of the issuer.</w:t>
      </w:r>
      <w:bookmarkStart w:id="131" w:name="_Toc416949708"/>
      <w:bookmarkStart w:id="132" w:name="_Toc416949805"/>
      <w:bookmarkStart w:id="133" w:name="_Toc449626844"/>
      <w:bookmarkEnd w:id="131"/>
      <w:bookmarkEnd w:id="132"/>
      <w:bookmarkEnd w:id="133"/>
    </w:p>
    <w:p w14:paraId="2F18AB19" w14:textId="77777777" w:rsidR="00D867C9" w:rsidRPr="00DB09B7" w:rsidRDefault="00D867C9" w:rsidP="006B5D7E">
      <w:pPr>
        <w:pStyle w:val="Heading3"/>
        <w:rPr>
          <w:i/>
        </w:rPr>
      </w:pPr>
      <w:bookmarkStart w:id="134" w:name="_Toc449626845"/>
      <w:bookmarkStart w:id="135" w:name="_Toc182419707"/>
      <w:r w:rsidRPr="00DB09B7">
        <w:t>Principal activities</w:t>
      </w:r>
      <w:bookmarkEnd w:id="134"/>
      <w:bookmarkEnd w:id="135"/>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19BBA7E" w14:textId="77777777" w:rsidTr="001B3822">
        <w:tc>
          <w:tcPr>
            <w:tcW w:w="828" w:type="dxa"/>
          </w:tcPr>
          <w:p w14:paraId="6068B4B3" w14:textId="40D5485B" w:rsidR="00D867C9" w:rsidRPr="006B5D7E" w:rsidRDefault="00000000">
            <w:pPr>
              <w:jc w:val="both"/>
              <w:rPr>
                <w:rFonts w:ascii="Arial" w:hAnsi="Arial" w:cs="Arial"/>
              </w:rPr>
            </w:pPr>
            <w:sdt>
              <w:sdtPr>
                <w:rPr>
                  <w:rFonts w:ascii="Arial" w:hAnsi="Arial" w:cs="Arial"/>
                </w:rPr>
                <w:id w:val="2126884889"/>
                <w14:checkbox>
                  <w14:checked w14:val="0"/>
                  <w14:checkedState w14:val="2612" w14:font="MS Gothic"/>
                  <w14:uncheckedState w14:val="2610" w14:font="MS Gothic"/>
                </w14:checkbox>
              </w:sdtPr>
              <w:sdtContent>
                <w:r w:rsidR="004F6BE5">
                  <w:rPr>
                    <w:rFonts w:ascii="MS Gothic" w:eastAsia="MS Gothic" w:hAnsi="MS Gothic" w:cs="Arial" w:hint="eastAsia"/>
                  </w:rPr>
                  <w:t>☐</w:t>
                </w:r>
              </w:sdtContent>
            </w:sdt>
            <w:r w:rsidR="00D867C9" w:rsidRPr="00DB09B7">
              <w:t>*</w:t>
            </w:r>
          </w:p>
        </w:tc>
        <w:tc>
          <w:tcPr>
            <w:tcW w:w="8417" w:type="dxa"/>
          </w:tcPr>
          <w:p w14:paraId="271667E0" w14:textId="66C8EDDE" w:rsidR="00D867C9" w:rsidRPr="00DB09B7" w:rsidRDefault="00D867C9" w:rsidP="006B5D7E">
            <w:r w:rsidRPr="00DB09B7">
              <w:t>Description of the present principal activities including products and/or services along with description of any known or planned new products or services at present.</w:t>
            </w:r>
          </w:p>
        </w:tc>
      </w:tr>
    </w:tbl>
    <w:p w14:paraId="6E4E3D80" w14:textId="77777777" w:rsidR="00D867C9" w:rsidRPr="00DB09B7" w:rsidRDefault="00D867C9" w:rsidP="006B5D7E">
      <w:pPr>
        <w:pStyle w:val="Heading3"/>
        <w:rPr>
          <w:i/>
        </w:rPr>
      </w:pPr>
      <w:bookmarkStart w:id="136" w:name="_Toc449626846"/>
      <w:bookmarkStart w:id="137" w:name="_Toc182419708"/>
      <w:r w:rsidRPr="00DB09B7">
        <w:t>Court, arbitral and administrative proceedings</w:t>
      </w:r>
      <w:bookmarkEnd w:id="136"/>
      <w:bookmarkEnd w:id="137"/>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6CD606E" w14:textId="77777777" w:rsidTr="001B3822">
        <w:tc>
          <w:tcPr>
            <w:tcW w:w="828" w:type="dxa"/>
          </w:tcPr>
          <w:sdt>
            <w:sdtPr>
              <w:rPr>
                <w:rFonts w:ascii="Arial" w:hAnsi="Arial" w:cs="Arial"/>
              </w:rPr>
              <w:id w:val="-361673707"/>
              <w14:checkbox>
                <w14:checked w14:val="0"/>
                <w14:checkedState w14:val="2612" w14:font="MS Gothic"/>
                <w14:uncheckedState w14:val="2610" w14:font="MS Gothic"/>
              </w14:checkbox>
            </w:sdtPr>
            <w:sdtContent>
              <w:p w14:paraId="09C67521" w14:textId="77777777" w:rsidR="004F6BE5" w:rsidRDefault="004F6BE5" w:rsidP="004F6BE5">
                <w:pPr>
                  <w:jc w:val="both"/>
                  <w:rPr>
                    <w:rFonts w:ascii="Arial" w:hAnsi="Arial" w:cs="Arial"/>
                  </w:rPr>
                </w:pPr>
                <w:r>
                  <w:rPr>
                    <w:rFonts w:ascii="MS Gothic" w:eastAsia="MS Gothic" w:hAnsi="MS Gothic" w:cs="Arial" w:hint="eastAsia"/>
                  </w:rPr>
                  <w:t>☐</w:t>
                </w:r>
              </w:p>
            </w:sdtContent>
          </w:sdt>
          <w:p w14:paraId="4A9A4D83" w14:textId="51459383" w:rsidR="00D867C9" w:rsidRPr="00DB09B7" w:rsidRDefault="00D867C9" w:rsidP="006B5D7E"/>
        </w:tc>
        <w:tc>
          <w:tcPr>
            <w:tcW w:w="8417" w:type="dxa"/>
          </w:tcPr>
          <w:p w14:paraId="39A9EBF1" w14:textId="33D86803" w:rsidR="00D867C9" w:rsidRPr="00DB09B7" w:rsidRDefault="00D867C9" w:rsidP="006B5D7E">
            <w:r w:rsidRPr="00DB09B7">
              <w:t>Any pending or threatened court, arbitral and administrative proceedings, where these are of material importance to the issuer's assets and liabilities or profits and losses. Should no such proceedings be pending or threatened, the listing particulars must include a corresponding negative declaration.</w:t>
            </w:r>
          </w:p>
        </w:tc>
      </w:tr>
    </w:tbl>
    <w:p w14:paraId="274CA2BD" w14:textId="6C1B2674" w:rsidR="00D867C9" w:rsidRPr="004F6BE5" w:rsidRDefault="00D867C9" w:rsidP="006B5D7E">
      <w:pPr>
        <w:pStyle w:val="Heading2"/>
      </w:pPr>
      <w:bookmarkStart w:id="138" w:name="_Toc449626847"/>
      <w:bookmarkStart w:id="139" w:name="_Toc182419709"/>
      <w:r w:rsidRPr="00DB09B7">
        <w:t>Capital and voting rights</w:t>
      </w:r>
      <w:bookmarkEnd w:id="138"/>
      <w:bookmarkEnd w:id="139"/>
      <w:r w:rsidRPr="00DB09B7">
        <w:t xml:space="preserve"> </w:t>
      </w:r>
      <w:bookmarkStart w:id="140" w:name="_Toc416949712"/>
      <w:bookmarkStart w:id="141" w:name="_Toc416949809"/>
      <w:bookmarkStart w:id="142" w:name="_Toc449626848"/>
      <w:bookmarkEnd w:id="140"/>
      <w:bookmarkEnd w:id="141"/>
      <w:bookmarkEnd w:id="142"/>
    </w:p>
    <w:p w14:paraId="420C06B9" w14:textId="77777777" w:rsidR="00D867C9" w:rsidRPr="00DB09B7" w:rsidRDefault="00D867C9" w:rsidP="006B5D7E">
      <w:pPr>
        <w:pStyle w:val="Heading3"/>
        <w:rPr>
          <w:i/>
        </w:rPr>
      </w:pPr>
      <w:bookmarkStart w:id="143" w:name="_Toc449626849"/>
      <w:bookmarkStart w:id="144" w:name="_Toc182419710"/>
      <w:r w:rsidRPr="00DB09B7">
        <w:t>Capital structure</w:t>
      </w:r>
      <w:bookmarkEnd w:id="143"/>
      <w:bookmarkEnd w:id="144"/>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AE24CB5" w14:textId="77777777" w:rsidTr="001B3822">
        <w:tc>
          <w:tcPr>
            <w:tcW w:w="828" w:type="dxa"/>
          </w:tcPr>
          <w:sdt>
            <w:sdtPr>
              <w:rPr>
                <w:rFonts w:ascii="Arial" w:hAnsi="Arial" w:cs="Arial"/>
              </w:rPr>
              <w:id w:val="-1037421440"/>
              <w14:checkbox>
                <w14:checked w14:val="0"/>
                <w14:checkedState w14:val="2612" w14:font="MS Gothic"/>
                <w14:uncheckedState w14:val="2610" w14:font="MS Gothic"/>
              </w14:checkbox>
            </w:sdtPr>
            <w:sdtContent>
              <w:p w14:paraId="2E251D83" w14:textId="77777777" w:rsidR="004F6BE5" w:rsidRDefault="004F6BE5" w:rsidP="004F6BE5">
                <w:pPr>
                  <w:jc w:val="both"/>
                  <w:rPr>
                    <w:rFonts w:ascii="Arial" w:hAnsi="Arial" w:cs="Arial"/>
                  </w:rPr>
                </w:pPr>
                <w:r>
                  <w:rPr>
                    <w:rFonts w:ascii="MS Gothic" w:eastAsia="MS Gothic" w:hAnsi="MS Gothic" w:cs="Arial" w:hint="eastAsia"/>
                  </w:rPr>
                  <w:t>☐</w:t>
                </w:r>
              </w:p>
            </w:sdtContent>
          </w:sdt>
          <w:p w14:paraId="626ACDC8" w14:textId="621880E5" w:rsidR="00D867C9" w:rsidRPr="00DB09B7" w:rsidRDefault="00D867C9" w:rsidP="006B5D7E"/>
        </w:tc>
        <w:tc>
          <w:tcPr>
            <w:tcW w:w="8417" w:type="dxa"/>
          </w:tcPr>
          <w:p w14:paraId="3665650C" w14:textId="77777777" w:rsidR="00D867C9" w:rsidRPr="00DB09B7" w:rsidRDefault="00D867C9" w:rsidP="006B5D7E">
            <w:r w:rsidRPr="00DB09B7">
              <w:t>Ordinary, authorised and conditional capital at the end of the most recent financial year.  Number, type and nominal value of the securities along with rights, entitlements and characteristics as well as a statement of the portion or the ordinary capital that is not paid up at this date.</w:t>
            </w:r>
          </w:p>
        </w:tc>
      </w:tr>
    </w:tbl>
    <w:p w14:paraId="1B76C260" w14:textId="77777777" w:rsidR="00D867C9" w:rsidRPr="00DB09B7" w:rsidRDefault="00D867C9" w:rsidP="006B5D7E">
      <w:pPr>
        <w:pStyle w:val="Heading3"/>
        <w:rPr>
          <w:i/>
        </w:rPr>
      </w:pPr>
      <w:bookmarkStart w:id="145" w:name="_Toc416794612"/>
      <w:bookmarkStart w:id="146" w:name="_Toc449626850"/>
      <w:bookmarkStart w:id="147" w:name="_Toc182419711"/>
      <w:r w:rsidRPr="00DB09B7">
        <w:t>Outstanding conversion and option rights and bond</w:t>
      </w:r>
      <w:bookmarkEnd w:id="145"/>
      <w:bookmarkEnd w:id="146"/>
      <w:bookmarkEnd w:id="147"/>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82B967E" w14:textId="77777777" w:rsidTr="001B3822">
        <w:tc>
          <w:tcPr>
            <w:tcW w:w="828" w:type="dxa"/>
          </w:tcPr>
          <w:sdt>
            <w:sdtPr>
              <w:rPr>
                <w:rFonts w:ascii="Arial" w:hAnsi="Arial" w:cs="Arial"/>
              </w:rPr>
              <w:id w:val="923914134"/>
              <w14:checkbox>
                <w14:checked w14:val="0"/>
                <w14:checkedState w14:val="2612" w14:font="MS Gothic"/>
                <w14:uncheckedState w14:val="2610" w14:font="MS Gothic"/>
              </w14:checkbox>
            </w:sdtPr>
            <w:sdtContent>
              <w:p w14:paraId="360BAAF4" w14:textId="4AF78EC9" w:rsidR="00D867C9" w:rsidRPr="00DB09B7" w:rsidRDefault="004F6BE5" w:rsidP="001B3822">
                <w:pPr>
                  <w:jc w:val="both"/>
                  <w:rPr>
                    <w:rFonts w:ascii="Arial" w:hAnsi="Arial" w:cs="Arial"/>
                  </w:rPr>
                </w:pPr>
                <w:r>
                  <w:rPr>
                    <w:rFonts w:ascii="MS Gothic" w:eastAsia="MS Gothic" w:hAnsi="MS Gothic" w:cs="Arial" w:hint="eastAsia"/>
                  </w:rPr>
                  <w:t>☐</w:t>
                </w:r>
              </w:p>
            </w:sdtContent>
          </w:sdt>
        </w:tc>
        <w:tc>
          <w:tcPr>
            <w:tcW w:w="8417" w:type="dxa"/>
          </w:tcPr>
          <w:p w14:paraId="78AA1074" w14:textId="77777777" w:rsidR="00D867C9" w:rsidRPr="00DB09B7" w:rsidRDefault="00D867C9" w:rsidP="006B5D7E">
            <w:r w:rsidRPr="00DB09B7">
              <w:t>Information on each of the following as applicable:</w:t>
            </w:r>
          </w:p>
          <w:p w14:paraId="322E9557" w14:textId="77777777" w:rsidR="00D867C9" w:rsidRPr="00DB09B7" w:rsidRDefault="00D867C9" w:rsidP="006B5D7E">
            <w:pPr>
              <w:pStyle w:val="ListParagraph"/>
              <w:numPr>
                <w:ilvl w:val="0"/>
                <w:numId w:val="62"/>
              </w:numPr>
            </w:pPr>
            <w:r w:rsidRPr="00DB09B7">
              <w:lastRenderedPageBreak/>
              <w:t>Outstanding convertible bonds including duration and terms of conversion.</w:t>
            </w:r>
          </w:p>
          <w:p w14:paraId="4024062B" w14:textId="77777777" w:rsidR="00D867C9" w:rsidRPr="00DB09B7" w:rsidRDefault="00D867C9" w:rsidP="006B5D7E">
            <w:pPr>
              <w:pStyle w:val="ListParagraph"/>
              <w:numPr>
                <w:ilvl w:val="0"/>
                <w:numId w:val="62"/>
              </w:numPr>
            </w:pPr>
            <w:r w:rsidRPr="00DB09B7">
              <w:t xml:space="preserve">Number of options issued by the issuer or by group companies on the issuer's securities (including employee options, which must be presented separately), stating durations and the terms of the option. </w:t>
            </w:r>
          </w:p>
          <w:p w14:paraId="410D781D" w14:textId="77777777" w:rsidR="00D867C9" w:rsidRPr="00DB09B7" w:rsidRDefault="00D867C9" w:rsidP="006B5D7E">
            <w:pPr>
              <w:pStyle w:val="ListParagraph"/>
              <w:numPr>
                <w:ilvl w:val="0"/>
                <w:numId w:val="62"/>
              </w:numPr>
            </w:pPr>
            <w:r w:rsidRPr="00DB09B7">
              <w:t xml:space="preserve">Outstanding bonds, distinguishing whether unsecured or secured (by means of physical collateral or by other means by the issuer or third parties) stating the interest rate, maturity and currency. </w:t>
            </w:r>
          </w:p>
          <w:p w14:paraId="3CC5B7DE" w14:textId="77777777" w:rsidR="00D867C9" w:rsidRPr="00DB09B7" w:rsidRDefault="00D867C9" w:rsidP="006B5D7E">
            <w:pPr>
              <w:pStyle w:val="ListParagraph"/>
              <w:numPr>
                <w:ilvl w:val="0"/>
                <w:numId w:val="62"/>
              </w:numPr>
            </w:pPr>
            <w:r w:rsidRPr="00DB09B7">
              <w:t xml:space="preserve">The information required in the categories listed above may be provided in summary form, provided a summary presentation does not create a misleading impression. </w:t>
            </w:r>
          </w:p>
        </w:tc>
      </w:tr>
    </w:tbl>
    <w:p w14:paraId="2AA3CD65" w14:textId="77777777" w:rsidR="00D867C9" w:rsidRPr="00DB09B7" w:rsidRDefault="00D867C9" w:rsidP="006B5D7E">
      <w:pPr>
        <w:pStyle w:val="Heading3"/>
        <w:rPr>
          <w:i/>
        </w:rPr>
      </w:pPr>
      <w:bookmarkStart w:id="148" w:name="_Toc416794613"/>
      <w:bookmarkStart w:id="149" w:name="_Toc449626851"/>
      <w:bookmarkStart w:id="150" w:name="_Toc182419712"/>
      <w:r w:rsidRPr="00DB09B7">
        <w:lastRenderedPageBreak/>
        <w:t>Own equity securities</w:t>
      </w:r>
      <w:bookmarkEnd w:id="148"/>
      <w:bookmarkEnd w:id="149"/>
      <w:bookmarkEnd w:id="15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37D8F6E" w14:textId="77777777" w:rsidTr="001B3822">
        <w:tc>
          <w:tcPr>
            <w:tcW w:w="828" w:type="dxa"/>
          </w:tcPr>
          <w:p w14:paraId="690B5AEE" w14:textId="3C8A0D76" w:rsidR="00D867C9" w:rsidRPr="006B5D7E" w:rsidRDefault="00000000">
            <w:pPr>
              <w:jc w:val="both"/>
              <w:rPr>
                <w:rFonts w:ascii="Arial" w:hAnsi="Arial" w:cs="Arial"/>
              </w:rPr>
            </w:pPr>
            <w:sdt>
              <w:sdtPr>
                <w:rPr>
                  <w:rFonts w:ascii="Arial" w:hAnsi="Arial" w:cs="Arial"/>
                </w:rPr>
                <w:id w:val="-679890904"/>
                <w14:checkbox>
                  <w14:checked w14:val="0"/>
                  <w14:checkedState w14:val="2612" w14:font="MS Gothic"/>
                  <w14:uncheckedState w14:val="2610" w14:font="MS Gothic"/>
                </w14:checkbox>
              </w:sdtPr>
              <w:sdtContent>
                <w:r w:rsidR="004F6BE5">
                  <w:rPr>
                    <w:rFonts w:ascii="MS Gothic" w:eastAsia="MS Gothic" w:hAnsi="MS Gothic" w:cs="Arial" w:hint="eastAsia"/>
                  </w:rPr>
                  <w:t>☐</w:t>
                </w:r>
              </w:sdtContent>
            </w:sdt>
            <w:r w:rsidR="00D867C9" w:rsidRPr="00DB09B7">
              <w:t>*</w:t>
            </w:r>
          </w:p>
        </w:tc>
        <w:tc>
          <w:tcPr>
            <w:tcW w:w="8417" w:type="dxa"/>
          </w:tcPr>
          <w:p w14:paraId="326C6579" w14:textId="6F615E0F" w:rsidR="00D867C9" w:rsidRPr="00DB09B7" w:rsidRDefault="00D867C9" w:rsidP="006B5D7E">
            <w:r w:rsidRPr="00DB09B7">
              <w:t>Number of the issuer’s own equity securities held by the issuer or on its behalf by a third party, including equity securities issued by the issuer and held by another company in which the issuer holds more than 50% of the voting rights.</w:t>
            </w:r>
          </w:p>
        </w:tc>
      </w:tr>
    </w:tbl>
    <w:p w14:paraId="02F4127B" w14:textId="77777777" w:rsidR="00D867C9" w:rsidRPr="008F41D6" w:rsidRDefault="00D867C9" w:rsidP="006B5D7E">
      <w:pPr>
        <w:pStyle w:val="Heading2"/>
      </w:pPr>
      <w:bookmarkStart w:id="151" w:name="_Toc449626852"/>
      <w:bookmarkStart w:id="152" w:name="_Toc182419713"/>
      <w:r w:rsidRPr="008F41D6">
        <w:t>Information policy</w:t>
      </w:r>
      <w:bookmarkEnd w:id="151"/>
      <w:bookmarkEnd w:id="152"/>
      <w:r w:rsidRPr="008F41D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91EC2D6" w14:textId="77777777" w:rsidTr="001B3822">
        <w:tc>
          <w:tcPr>
            <w:tcW w:w="828" w:type="dxa"/>
          </w:tcPr>
          <w:p w14:paraId="6875AFE7" w14:textId="2FEC9950" w:rsidR="00D867C9" w:rsidRPr="006B5D7E" w:rsidRDefault="00000000">
            <w:pPr>
              <w:jc w:val="both"/>
              <w:rPr>
                <w:rFonts w:ascii="Arial" w:hAnsi="Arial" w:cs="Arial"/>
              </w:rPr>
            </w:pPr>
            <w:sdt>
              <w:sdtPr>
                <w:rPr>
                  <w:rFonts w:ascii="Arial" w:hAnsi="Arial" w:cs="Arial"/>
                </w:rPr>
                <w:id w:val="1276442231"/>
                <w14:checkbox>
                  <w14:checked w14:val="0"/>
                  <w14:checkedState w14:val="2612" w14:font="MS Gothic"/>
                  <w14:uncheckedState w14:val="2610" w14:font="MS Gothic"/>
                </w14:checkbox>
              </w:sdtPr>
              <w:sdtContent>
                <w:r w:rsidR="004F6BE5">
                  <w:rPr>
                    <w:rFonts w:ascii="MS Gothic" w:eastAsia="MS Gothic" w:hAnsi="MS Gothic" w:cs="Arial" w:hint="eastAsia"/>
                  </w:rPr>
                  <w:t>☐</w:t>
                </w:r>
              </w:sdtContent>
            </w:sdt>
            <w:r w:rsidR="00D867C9" w:rsidRPr="008F41D6">
              <w:t>*</w:t>
            </w:r>
          </w:p>
        </w:tc>
        <w:tc>
          <w:tcPr>
            <w:tcW w:w="8417" w:type="dxa"/>
          </w:tcPr>
          <w:p w14:paraId="03AAC39B" w14:textId="67F39C89" w:rsidR="00D867C9" w:rsidRPr="00DB09B7" w:rsidRDefault="00D867C9" w:rsidP="006B5D7E">
            <w:r w:rsidRPr="008F41D6">
              <w:t>Provide information relating to the permanent sources of information that are publicly accessible and contact information of persons whom the shareholders may obtain information from the issuer.  This includes links to relevant website pages of the issuer, online document repositories, location of printed documents, etc.  Also indicate the intended frequency and form of information the issuer intends to distribute to its shareholders.</w:t>
            </w:r>
            <w:r w:rsidRPr="00DB09B7">
              <w:t xml:space="preserve">  </w:t>
            </w:r>
          </w:p>
        </w:tc>
      </w:tr>
    </w:tbl>
    <w:p w14:paraId="3C25680E" w14:textId="77777777" w:rsidR="00D867C9" w:rsidRPr="00DB09B7" w:rsidRDefault="00D867C9" w:rsidP="006B5D7E">
      <w:pPr>
        <w:pStyle w:val="Heading2"/>
      </w:pPr>
      <w:bookmarkStart w:id="153" w:name="_Toc449626853"/>
      <w:bookmarkStart w:id="154" w:name="_Toc182419714"/>
      <w:r w:rsidRPr="00DB09B7">
        <w:t>Annual and interim financial statements</w:t>
      </w:r>
      <w:bookmarkEnd w:id="153"/>
      <w:bookmarkEnd w:id="154"/>
      <w:r w:rsidRPr="00DB09B7">
        <w:t xml:space="preserve"> </w:t>
      </w:r>
    </w:p>
    <w:p w14:paraId="0215B289" w14:textId="5F28F10C" w:rsidR="00D867C9" w:rsidRPr="00DB09B7" w:rsidRDefault="00D867C9" w:rsidP="006B5D7E">
      <w:r w:rsidRPr="00DB09B7">
        <w:t xml:space="preserve">The annual and interim financial statements included as part of the Listing Particulars must contain the information in this Section </w:t>
      </w:r>
      <w:r w:rsidR="00A12B6C">
        <w:t>F</w:t>
      </w:r>
      <w:r w:rsidRPr="00DB09B7">
        <w:t xml:space="preserve">: </w:t>
      </w:r>
    </w:p>
    <w:p w14:paraId="156EF642" w14:textId="77777777" w:rsidR="00D867C9" w:rsidRPr="006B5D7E" w:rsidRDefault="00D867C9" w:rsidP="006B5D7E">
      <w:pPr>
        <w:rPr>
          <w:b/>
          <w:bCs/>
        </w:rPr>
      </w:pPr>
      <w:r w:rsidRPr="006B5D7E">
        <w:rPr>
          <w:b/>
          <w:bCs/>
        </w:rPr>
        <w:t xml:space="preserve">See also: </w:t>
      </w:r>
    </w:p>
    <w:p w14:paraId="5CE9F634" w14:textId="613B3371" w:rsidR="00D867C9" w:rsidRPr="006B5D7E" w:rsidRDefault="00D867C9" w:rsidP="006B5D7E">
      <w:pPr>
        <w:pStyle w:val="ListParagraph"/>
        <w:numPr>
          <w:ilvl w:val="0"/>
          <w:numId w:val="63"/>
        </w:numPr>
        <w:rPr>
          <w:b/>
          <w:bCs/>
        </w:rPr>
      </w:pPr>
      <w:r w:rsidRPr="006B5D7E">
        <w:rPr>
          <w:b/>
          <w:bCs/>
        </w:rPr>
        <w:t xml:space="preserve">Directive Financial Reporting </w:t>
      </w:r>
    </w:p>
    <w:p w14:paraId="1C63F658" w14:textId="37316B64" w:rsidR="00D867C9" w:rsidRPr="006B5D7E" w:rsidRDefault="00D867C9" w:rsidP="006B5D7E">
      <w:pPr>
        <w:pStyle w:val="ListParagraph"/>
        <w:numPr>
          <w:ilvl w:val="0"/>
          <w:numId w:val="63"/>
        </w:numPr>
        <w:rPr>
          <w:bCs/>
        </w:rPr>
      </w:pPr>
      <w:r w:rsidRPr="006B5D7E">
        <w:rPr>
          <w:b/>
          <w:bCs/>
        </w:rPr>
        <w:t xml:space="preserve">Directive Complex Financial History </w:t>
      </w:r>
      <w:bookmarkStart w:id="155" w:name="_Toc416949718"/>
      <w:bookmarkStart w:id="156" w:name="_Toc416949815"/>
      <w:bookmarkStart w:id="157" w:name="_Toc449626854"/>
      <w:bookmarkStart w:id="158" w:name="_Toc416949719"/>
      <w:bookmarkStart w:id="159" w:name="_Toc416949816"/>
      <w:bookmarkStart w:id="160" w:name="_Toc449626855"/>
      <w:bookmarkEnd w:id="155"/>
      <w:bookmarkEnd w:id="156"/>
      <w:bookmarkEnd w:id="157"/>
      <w:bookmarkEnd w:id="158"/>
      <w:bookmarkEnd w:id="159"/>
      <w:bookmarkEnd w:id="160"/>
    </w:p>
    <w:p w14:paraId="41EE44BE" w14:textId="77777777" w:rsidR="00D867C9" w:rsidRPr="00DB09B7" w:rsidRDefault="00D867C9" w:rsidP="006B5D7E">
      <w:pPr>
        <w:pStyle w:val="Heading3"/>
        <w:rPr>
          <w:i/>
        </w:rPr>
      </w:pPr>
      <w:bookmarkStart w:id="161" w:name="_Toc449626856"/>
      <w:bookmarkStart w:id="162" w:name="_Toc182419715"/>
      <w:r w:rsidRPr="00DB09B7">
        <w:t>Annual financial statements</w:t>
      </w:r>
      <w:bookmarkEnd w:id="161"/>
      <w:bookmarkEnd w:id="162"/>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B147EE1" w14:textId="77777777" w:rsidTr="001B3822">
        <w:tc>
          <w:tcPr>
            <w:tcW w:w="828" w:type="dxa"/>
          </w:tcPr>
          <w:p w14:paraId="6CCFFE65" w14:textId="61EC8C27" w:rsidR="00D867C9" w:rsidRPr="006B5D7E" w:rsidRDefault="00000000">
            <w:pPr>
              <w:jc w:val="both"/>
              <w:rPr>
                <w:rFonts w:ascii="Arial" w:hAnsi="Arial" w:cs="Arial"/>
              </w:rPr>
            </w:pPr>
            <w:sdt>
              <w:sdtPr>
                <w:rPr>
                  <w:rFonts w:ascii="Arial" w:hAnsi="Arial" w:cs="Arial"/>
                </w:rPr>
                <w:id w:val="820319702"/>
                <w14:checkbox>
                  <w14:checked w14:val="0"/>
                  <w14:checkedState w14:val="2612" w14:font="MS Gothic"/>
                  <w14:uncheckedState w14:val="2610" w14:font="MS Gothic"/>
                </w14:checkbox>
              </w:sdtPr>
              <w:sdtContent>
                <w:r w:rsidR="004F6BE5">
                  <w:rPr>
                    <w:rFonts w:ascii="MS Gothic" w:eastAsia="MS Gothic" w:hAnsi="MS Gothic" w:cs="Arial" w:hint="eastAsia"/>
                  </w:rPr>
                  <w:t>☐</w:t>
                </w:r>
              </w:sdtContent>
            </w:sdt>
            <w:r w:rsidR="00D867C9" w:rsidRPr="00DB09B7">
              <w:t>*</w:t>
            </w:r>
          </w:p>
        </w:tc>
        <w:tc>
          <w:tcPr>
            <w:tcW w:w="8417" w:type="dxa"/>
          </w:tcPr>
          <w:p w14:paraId="1D095BD3" w14:textId="7BE55583" w:rsidR="00D867C9" w:rsidRPr="00DB09B7" w:rsidRDefault="00D867C9" w:rsidP="006B5D7E">
            <w:r w:rsidRPr="00DB09B7">
              <w:t>Audited annual financial statements for the previous two financial years prepared in accordance with an approved financial reporting standard recognized by the Listing Committee.</w:t>
            </w:r>
          </w:p>
        </w:tc>
      </w:tr>
    </w:tbl>
    <w:p w14:paraId="2C544452" w14:textId="77777777" w:rsidR="00D867C9" w:rsidRPr="00DB09B7" w:rsidRDefault="00D867C9" w:rsidP="006B5D7E">
      <w:pPr>
        <w:pStyle w:val="Heading3"/>
        <w:rPr>
          <w:i/>
        </w:rPr>
      </w:pPr>
      <w:bookmarkStart w:id="163" w:name="_Toc449626857"/>
      <w:bookmarkStart w:id="164" w:name="_Toc182419716"/>
      <w:r w:rsidRPr="00DB09B7">
        <w:t>Auditors report</w:t>
      </w:r>
      <w:bookmarkEnd w:id="163"/>
      <w:bookmarkEnd w:id="1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57424C5" w14:textId="77777777" w:rsidTr="001B3822">
        <w:tc>
          <w:tcPr>
            <w:tcW w:w="828" w:type="dxa"/>
          </w:tcPr>
          <w:sdt>
            <w:sdtPr>
              <w:rPr>
                <w:rFonts w:ascii="Arial" w:hAnsi="Arial" w:cs="Arial"/>
              </w:rPr>
              <w:id w:val="1676997026"/>
              <w14:checkbox>
                <w14:checked w14:val="0"/>
                <w14:checkedState w14:val="2612" w14:font="MS Gothic"/>
                <w14:uncheckedState w14:val="2610" w14:font="MS Gothic"/>
              </w14:checkbox>
            </w:sdtPr>
            <w:sdtContent>
              <w:p w14:paraId="37CDDBAD" w14:textId="2B7328FF"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79E0D61" w14:textId="62E59E46" w:rsidR="00D867C9" w:rsidRPr="00DB09B7" w:rsidRDefault="00D867C9" w:rsidP="006B5D7E">
            <w:r w:rsidRPr="00DB09B7">
              <w:t xml:space="preserve">The auditor’s report bearing the signature of the auditor for each year of the audited financial statements must be included.  </w:t>
            </w:r>
          </w:p>
        </w:tc>
      </w:tr>
    </w:tbl>
    <w:p w14:paraId="43B36DF0" w14:textId="77777777" w:rsidR="00D867C9" w:rsidRPr="00DB09B7" w:rsidRDefault="00D867C9" w:rsidP="006B5D7E">
      <w:pPr>
        <w:pStyle w:val="Heading3"/>
        <w:rPr>
          <w:i/>
        </w:rPr>
      </w:pPr>
      <w:bookmarkStart w:id="165" w:name="_Toc449626858"/>
      <w:bookmarkStart w:id="166" w:name="_Toc182419717"/>
      <w:r w:rsidRPr="00DB09B7">
        <w:t>Balance sheet date</w:t>
      </w:r>
      <w:bookmarkEnd w:id="165"/>
      <w:bookmarkEnd w:id="166"/>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666F4AC" w14:textId="77777777" w:rsidTr="001B3822">
        <w:tc>
          <w:tcPr>
            <w:tcW w:w="828" w:type="dxa"/>
          </w:tcPr>
          <w:sdt>
            <w:sdtPr>
              <w:rPr>
                <w:rFonts w:ascii="Arial" w:hAnsi="Arial" w:cs="Arial"/>
              </w:rPr>
              <w:id w:val="284154737"/>
              <w14:checkbox>
                <w14:checked w14:val="0"/>
                <w14:checkedState w14:val="2612" w14:font="MS Gothic"/>
                <w14:uncheckedState w14:val="2610" w14:font="MS Gothic"/>
              </w14:checkbox>
            </w:sdtPr>
            <w:sdtContent>
              <w:p w14:paraId="558D57E5" w14:textId="32CB002B"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8CCDDD4" w14:textId="1DF5C969" w:rsidR="00D867C9" w:rsidRPr="00DB09B7" w:rsidRDefault="00D867C9" w:rsidP="006B5D7E">
            <w:r w:rsidRPr="00DB09B7">
              <w:t>On the date the Listing Particulars is published, the balance sheet date of the last audited financial year may not be longer than 18 months.</w:t>
            </w:r>
          </w:p>
        </w:tc>
      </w:tr>
    </w:tbl>
    <w:p w14:paraId="27B8D888" w14:textId="77777777" w:rsidR="000C4722" w:rsidRPr="00256410" w:rsidRDefault="000C4722" w:rsidP="006B5D7E">
      <w:bookmarkStart w:id="167" w:name="_Toc449626859"/>
    </w:p>
    <w:p w14:paraId="06C5181F" w14:textId="77777777" w:rsidR="00D867C9" w:rsidRPr="008F41D6" w:rsidRDefault="00D867C9" w:rsidP="006B5D7E">
      <w:pPr>
        <w:pStyle w:val="Heading3"/>
        <w:rPr>
          <w:i/>
        </w:rPr>
      </w:pPr>
      <w:bookmarkStart w:id="168" w:name="_Toc182419718"/>
      <w:r w:rsidRPr="008F41D6">
        <w:lastRenderedPageBreak/>
        <w:t>Information on the issuer’s recent business performance (unless it is an SPV)</w:t>
      </w:r>
      <w:bookmarkEnd w:id="167"/>
      <w:bookmarkEnd w:id="1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B0E1FC1" w14:textId="77777777" w:rsidTr="001B3822">
        <w:tc>
          <w:tcPr>
            <w:tcW w:w="828" w:type="dxa"/>
          </w:tcPr>
          <w:sdt>
            <w:sdtPr>
              <w:rPr>
                <w:rFonts w:ascii="Arial" w:hAnsi="Arial" w:cs="Arial"/>
              </w:rPr>
              <w:id w:val="395018895"/>
              <w14:checkbox>
                <w14:checked w14:val="0"/>
                <w14:checkedState w14:val="2612" w14:font="MS Gothic"/>
                <w14:uncheckedState w14:val="2610" w14:font="MS Gothic"/>
              </w14:checkbox>
            </w:sdtPr>
            <w:sdtContent>
              <w:p w14:paraId="523B0220" w14:textId="3149059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2FF09197" w14:textId="793C7CC9" w:rsidR="00D867C9" w:rsidRPr="00DB09B7" w:rsidRDefault="00D867C9" w:rsidP="006B5D7E">
            <w:r w:rsidRPr="008F41D6">
              <w:t>The Listing Particulars must include general information about the performance of the issuer since the last financial year end to which audited financial statements were prepared.  Specifically</w:t>
            </w:r>
            <w:r>
              <w:t>,</w:t>
            </w:r>
            <w:r w:rsidRPr="008F41D6">
              <w:t xml:space="preserve"> this must include information relating to the turnover of the business and anything that has a material impact on the business performance of the issuer.</w:t>
            </w:r>
          </w:p>
        </w:tc>
      </w:tr>
    </w:tbl>
    <w:p w14:paraId="27E4F70C" w14:textId="77777777" w:rsidR="00D867C9" w:rsidRPr="00DB09B7" w:rsidRDefault="00D867C9" w:rsidP="006B5D7E">
      <w:pPr>
        <w:pStyle w:val="Heading3"/>
        <w:rPr>
          <w:i/>
        </w:rPr>
      </w:pPr>
      <w:bookmarkStart w:id="169" w:name="_Toc449626860"/>
      <w:bookmarkStart w:id="170" w:name="_Toc182419719"/>
      <w:r w:rsidRPr="00DB09B7">
        <w:t>Material changes since the most recent annual or interim financial statements</w:t>
      </w:r>
      <w:bookmarkEnd w:id="169"/>
      <w:bookmarkEnd w:id="17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56DBC328" w14:textId="77777777" w:rsidTr="001B3822">
        <w:tc>
          <w:tcPr>
            <w:tcW w:w="828" w:type="dxa"/>
          </w:tcPr>
          <w:sdt>
            <w:sdtPr>
              <w:rPr>
                <w:rFonts w:ascii="Arial" w:hAnsi="Arial" w:cs="Arial"/>
              </w:rPr>
              <w:id w:val="-361518467"/>
              <w14:checkbox>
                <w14:checked w14:val="0"/>
                <w14:checkedState w14:val="2612" w14:font="MS Gothic"/>
                <w14:uncheckedState w14:val="2610" w14:font="MS Gothic"/>
              </w14:checkbox>
            </w:sdtPr>
            <w:sdtContent>
              <w:p w14:paraId="15E64939" w14:textId="16E7D1B6"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3E93DC95" w14:textId="77777777" w:rsidR="00D867C9" w:rsidRPr="00DB09B7" w:rsidRDefault="00D867C9" w:rsidP="006B5D7E">
            <w:r w:rsidRPr="00DB09B7">
              <w:t>Describe any material changes relating to the financial position, assets and liabilities and profits and losses of the issuer since the balance sheet date of the last audited financial year or, where applicable, the balance sheet date of the interim financial statements.  If no such material changes are applicable the issuer must provide a negative declaration stating such.</w:t>
            </w:r>
          </w:p>
          <w:p w14:paraId="7157F841" w14:textId="28302BB3" w:rsidR="00D867C9" w:rsidRPr="00DB09B7" w:rsidRDefault="00D867C9" w:rsidP="006B5D7E">
            <w:r w:rsidRPr="00DB09B7">
              <w:t xml:space="preserve">In the case of a </w:t>
            </w:r>
            <w:r>
              <w:t>MERJ</w:t>
            </w:r>
            <w:r w:rsidRPr="00DB09B7">
              <w:t xml:space="preserve"> registered issuance </w:t>
            </w:r>
            <w:r>
              <w:t xml:space="preserve">programme as described in Art. </w:t>
            </w:r>
            <w:r w:rsidR="00A12B6C">
              <w:t xml:space="preserve">13 </w:t>
            </w:r>
            <w:r>
              <w:t>Additional Rules Derivatives</w:t>
            </w:r>
            <w:r w:rsidRPr="00DB09B7">
              <w:t xml:space="preserve">, this declaration must be included in both the issuance programme itself and the final term sheet.  </w:t>
            </w:r>
          </w:p>
        </w:tc>
      </w:tr>
    </w:tbl>
    <w:p w14:paraId="47DAC4F3" w14:textId="77777777" w:rsidR="00D867C9" w:rsidRPr="00A12B6C" w:rsidRDefault="00D867C9" w:rsidP="00A12B6C">
      <w:pPr>
        <w:pStyle w:val="Heading1"/>
      </w:pPr>
      <w:bookmarkStart w:id="171" w:name="_Toc449626861"/>
      <w:bookmarkStart w:id="172" w:name="_Toc182419720"/>
      <w:r w:rsidRPr="00A12B6C">
        <w:t>INFORMATION ON THE DERIVATIVES</w:t>
      </w:r>
      <w:bookmarkEnd w:id="171"/>
      <w:bookmarkEnd w:id="172"/>
      <w:r w:rsidRPr="00A12B6C">
        <w:t xml:space="preserve"> </w:t>
      </w:r>
    </w:p>
    <w:p w14:paraId="4B9C1ADA" w14:textId="2392BF71" w:rsidR="00D867C9" w:rsidRPr="006B5D7E" w:rsidRDefault="00D867C9" w:rsidP="006B5D7E">
      <w:r w:rsidRPr="00DB09B7">
        <w:t>This section covers the information required in the Listing Particulars which relates to the derivatives to be listed.</w:t>
      </w:r>
      <w:bookmarkStart w:id="173" w:name="_Toc416949726"/>
      <w:bookmarkStart w:id="174" w:name="_Toc416949823"/>
      <w:bookmarkStart w:id="175" w:name="_Toc449626862"/>
      <w:bookmarkStart w:id="176" w:name="_Toc416949727"/>
      <w:bookmarkStart w:id="177" w:name="_Toc416949824"/>
      <w:bookmarkStart w:id="178" w:name="_Toc449626863"/>
      <w:bookmarkEnd w:id="173"/>
      <w:bookmarkEnd w:id="174"/>
      <w:bookmarkEnd w:id="175"/>
      <w:bookmarkEnd w:id="176"/>
      <w:bookmarkEnd w:id="177"/>
      <w:bookmarkEnd w:id="178"/>
    </w:p>
    <w:p w14:paraId="3EBEFE87" w14:textId="77777777" w:rsidR="00D867C9" w:rsidRPr="00DB09B7" w:rsidRDefault="00D867C9" w:rsidP="006B5D7E">
      <w:pPr>
        <w:pStyle w:val="Heading2"/>
      </w:pPr>
      <w:bookmarkStart w:id="179" w:name="_Toc449626864"/>
      <w:bookmarkStart w:id="180" w:name="_Toc182419721"/>
      <w:r w:rsidRPr="00DB09B7">
        <w:t>Legal foundation</w:t>
      </w:r>
      <w:bookmarkEnd w:id="179"/>
      <w:bookmarkEnd w:id="18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414BCF3" w14:textId="77777777" w:rsidTr="001B3822">
        <w:tc>
          <w:tcPr>
            <w:tcW w:w="828" w:type="dxa"/>
          </w:tcPr>
          <w:sdt>
            <w:sdtPr>
              <w:rPr>
                <w:rFonts w:ascii="Arial" w:hAnsi="Arial" w:cs="Arial"/>
              </w:rPr>
              <w:id w:val="-228468989"/>
              <w14:checkbox>
                <w14:checked w14:val="0"/>
                <w14:checkedState w14:val="2612" w14:font="MS Gothic"/>
                <w14:uncheckedState w14:val="2610" w14:font="MS Gothic"/>
              </w14:checkbox>
            </w:sdtPr>
            <w:sdtContent>
              <w:p w14:paraId="40375902" w14:textId="06DCD21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13216B0E" w14:textId="4AEE7FEB" w:rsidR="00D867C9" w:rsidRPr="00DB09B7" w:rsidRDefault="00D867C9" w:rsidP="006B5D7E">
            <w:r w:rsidRPr="00DB09B7">
              <w:t xml:space="preserve">Provide details of the authorisations and approvals including any resolutions or similar relating to the derivative to be issued by the issuer.  </w:t>
            </w:r>
          </w:p>
        </w:tc>
      </w:tr>
    </w:tbl>
    <w:p w14:paraId="2AA166FB" w14:textId="77777777" w:rsidR="00D867C9" w:rsidRPr="00DB09B7" w:rsidRDefault="00D867C9" w:rsidP="006B5D7E">
      <w:pPr>
        <w:pStyle w:val="Heading2"/>
      </w:pPr>
      <w:bookmarkStart w:id="181" w:name="_Toc449626865"/>
      <w:bookmarkStart w:id="182" w:name="_Toc182419722"/>
      <w:r w:rsidRPr="00DB09B7">
        <w:t>Terms and conditions of the derivatives</w:t>
      </w:r>
      <w:bookmarkEnd w:id="181"/>
      <w:bookmarkEnd w:id="1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1FE7CDF" w14:textId="77777777" w:rsidTr="001B3822">
        <w:tc>
          <w:tcPr>
            <w:tcW w:w="828" w:type="dxa"/>
          </w:tcPr>
          <w:sdt>
            <w:sdtPr>
              <w:rPr>
                <w:rFonts w:ascii="Arial" w:hAnsi="Arial" w:cs="Arial"/>
              </w:rPr>
              <w:id w:val="-1655436066"/>
              <w14:checkbox>
                <w14:checked w14:val="0"/>
                <w14:checkedState w14:val="2612" w14:font="MS Gothic"/>
                <w14:uncheckedState w14:val="2610" w14:font="MS Gothic"/>
              </w14:checkbox>
            </w:sdtPr>
            <w:sdtContent>
              <w:p w14:paraId="0CF88793" w14:textId="731A7C91"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3575C475" w14:textId="77777777" w:rsidR="00D867C9" w:rsidRPr="00DB09B7" w:rsidRDefault="00D867C9" w:rsidP="006B5D7E">
            <w:r w:rsidRPr="00DB09B7">
              <w:t>The full terms and conditions attached to the derivative must be provided in the Listing Particulars.  In particular, the following information is required:</w:t>
            </w:r>
          </w:p>
        </w:tc>
      </w:tr>
    </w:tbl>
    <w:p w14:paraId="4AE5E4DE" w14:textId="77777777" w:rsidR="00D867C9" w:rsidRPr="00DB09B7" w:rsidRDefault="00D867C9" w:rsidP="006B5D7E">
      <w:pPr>
        <w:pStyle w:val="Heading3"/>
        <w:rPr>
          <w:i/>
        </w:rPr>
      </w:pPr>
      <w:bookmarkStart w:id="183" w:name="_Toc416949730"/>
      <w:bookmarkStart w:id="184" w:name="_Toc416949827"/>
      <w:bookmarkStart w:id="185" w:name="_Toc449626866"/>
      <w:bookmarkStart w:id="186" w:name="_Toc416949731"/>
      <w:bookmarkStart w:id="187" w:name="_Toc416949828"/>
      <w:bookmarkStart w:id="188" w:name="_Toc449626867"/>
      <w:bookmarkStart w:id="189" w:name="_Toc416949732"/>
      <w:bookmarkStart w:id="190" w:name="_Toc416949829"/>
      <w:bookmarkStart w:id="191" w:name="_Toc449626868"/>
      <w:bookmarkStart w:id="192" w:name="_Toc449626869"/>
      <w:bookmarkStart w:id="193" w:name="_Toc182419723"/>
      <w:bookmarkEnd w:id="183"/>
      <w:bookmarkEnd w:id="184"/>
      <w:bookmarkEnd w:id="185"/>
      <w:bookmarkEnd w:id="186"/>
      <w:bookmarkEnd w:id="187"/>
      <w:bookmarkEnd w:id="188"/>
      <w:bookmarkEnd w:id="189"/>
      <w:bookmarkEnd w:id="190"/>
      <w:bookmarkEnd w:id="191"/>
      <w:r w:rsidRPr="00DB09B7">
        <w:t>Total amount and possible increase</w:t>
      </w:r>
      <w:bookmarkEnd w:id="192"/>
      <w:bookmarkEnd w:id="1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8733B43" w14:textId="77777777" w:rsidTr="001B3822">
        <w:tc>
          <w:tcPr>
            <w:tcW w:w="828" w:type="dxa"/>
          </w:tcPr>
          <w:sdt>
            <w:sdtPr>
              <w:rPr>
                <w:rFonts w:ascii="Arial" w:hAnsi="Arial" w:cs="Arial"/>
              </w:rPr>
              <w:id w:val="533696098"/>
              <w14:checkbox>
                <w14:checked w14:val="0"/>
                <w14:checkedState w14:val="2612" w14:font="MS Gothic"/>
                <w14:uncheckedState w14:val="2610" w14:font="MS Gothic"/>
              </w14:checkbox>
            </w:sdtPr>
            <w:sdtContent>
              <w:p w14:paraId="7089F050" w14:textId="502C4AC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6D51AD4" w14:textId="77777777" w:rsidR="00D867C9" w:rsidRPr="00DB09B7" w:rsidRDefault="00D867C9" w:rsidP="006B5D7E">
            <w:r w:rsidRPr="00DB09B7">
              <w:t>The total amount of the issue.  If this is not yet known or if it can be increased (e.g. by enlarging the size of the issue) then the parameters around same described in simple terms.</w:t>
            </w:r>
          </w:p>
        </w:tc>
      </w:tr>
    </w:tbl>
    <w:p w14:paraId="75B475CE" w14:textId="77777777" w:rsidR="00D867C9" w:rsidRPr="00DB09B7" w:rsidRDefault="00D867C9" w:rsidP="006B5D7E">
      <w:pPr>
        <w:pStyle w:val="Heading3"/>
        <w:rPr>
          <w:i/>
        </w:rPr>
      </w:pPr>
      <w:bookmarkStart w:id="194" w:name="_Toc449626870"/>
      <w:bookmarkStart w:id="195" w:name="_Toc182419724"/>
      <w:r w:rsidRPr="00DB09B7">
        <w:t>Currencies</w:t>
      </w:r>
      <w:bookmarkEnd w:id="194"/>
      <w:bookmarkEnd w:id="1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8D90809" w14:textId="77777777" w:rsidTr="001B3822">
        <w:tc>
          <w:tcPr>
            <w:tcW w:w="828" w:type="dxa"/>
          </w:tcPr>
          <w:sdt>
            <w:sdtPr>
              <w:rPr>
                <w:rFonts w:ascii="Arial" w:hAnsi="Arial" w:cs="Arial"/>
              </w:rPr>
              <w:id w:val="467101273"/>
              <w14:checkbox>
                <w14:checked w14:val="0"/>
                <w14:checkedState w14:val="2612" w14:font="MS Gothic"/>
                <w14:uncheckedState w14:val="2610" w14:font="MS Gothic"/>
              </w14:checkbox>
            </w:sdtPr>
            <w:sdtContent>
              <w:p w14:paraId="27186489" w14:textId="5E671CFE"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DD5A99E" w14:textId="77777777" w:rsidR="00D867C9" w:rsidRPr="00DB09B7" w:rsidRDefault="00D867C9" w:rsidP="006B5D7E">
            <w:r w:rsidRPr="00DB09B7">
              <w:t xml:space="preserve">Information relating to currencies associated with the derivative including the issue currency, currency of interest payments, the exercise currency and/or redemption currency as applicable and the applicable exchange rate where any payouts are </w:t>
            </w:r>
            <w:proofErr w:type="gramStart"/>
            <w:r w:rsidRPr="00DB09B7">
              <w:t>exchange</w:t>
            </w:r>
            <w:proofErr w:type="gramEnd"/>
            <w:r w:rsidRPr="00DB09B7">
              <w:t xml:space="preserve"> rate dependent.</w:t>
            </w:r>
          </w:p>
        </w:tc>
      </w:tr>
    </w:tbl>
    <w:p w14:paraId="612346F2" w14:textId="77777777" w:rsidR="00D867C9" w:rsidRPr="00DB09B7" w:rsidRDefault="00D867C9" w:rsidP="006B5D7E">
      <w:pPr>
        <w:pStyle w:val="Heading3"/>
        <w:rPr>
          <w:i/>
        </w:rPr>
      </w:pPr>
      <w:bookmarkStart w:id="196" w:name="_Toc449626871"/>
      <w:bookmarkStart w:id="197" w:name="_Toc182419725"/>
      <w:r w:rsidRPr="00DB09B7">
        <w:t>Number of derivatives or nominal amount of the issue</w:t>
      </w:r>
      <w:bookmarkEnd w:id="196"/>
      <w:bookmarkEnd w:id="1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022EE4A" w14:textId="77777777" w:rsidTr="001B3822">
        <w:tc>
          <w:tcPr>
            <w:tcW w:w="828" w:type="dxa"/>
          </w:tcPr>
          <w:sdt>
            <w:sdtPr>
              <w:rPr>
                <w:rFonts w:ascii="Arial" w:hAnsi="Arial" w:cs="Arial"/>
              </w:rPr>
              <w:id w:val="1563986406"/>
              <w14:checkbox>
                <w14:checked w14:val="0"/>
                <w14:checkedState w14:val="2612" w14:font="MS Gothic"/>
                <w14:uncheckedState w14:val="2610" w14:font="MS Gothic"/>
              </w14:checkbox>
            </w:sdtPr>
            <w:sdtContent>
              <w:p w14:paraId="21658FF4" w14:textId="158F58E3"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050358B" w14:textId="77777777" w:rsidR="00D867C9" w:rsidRPr="00DB09B7" w:rsidRDefault="00D867C9" w:rsidP="006B5D7E">
            <w:r w:rsidRPr="00DB09B7">
              <w:t>Number of derivatives or nominal amount of the issue as applicable.</w:t>
            </w:r>
          </w:p>
        </w:tc>
      </w:tr>
    </w:tbl>
    <w:p w14:paraId="23452AEE" w14:textId="77777777" w:rsidR="00D867C9" w:rsidRPr="00DB09B7" w:rsidRDefault="00D867C9" w:rsidP="006B5D7E">
      <w:pPr>
        <w:pStyle w:val="Heading3"/>
        <w:rPr>
          <w:i/>
        </w:rPr>
      </w:pPr>
      <w:bookmarkStart w:id="198" w:name="_Toc449626872"/>
      <w:bookmarkStart w:id="199" w:name="_Toc182419726"/>
      <w:r w:rsidRPr="00DB09B7">
        <w:t>Denominations</w:t>
      </w:r>
      <w:bookmarkEnd w:id="198"/>
      <w:bookmarkEnd w:id="1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25306EF" w14:textId="77777777" w:rsidTr="001B3822">
        <w:tc>
          <w:tcPr>
            <w:tcW w:w="828" w:type="dxa"/>
          </w:tcPr>
          <w:sdt>
            <w:sdtPr>
              <w:rPr>
                <w:rFonts w:ascii="Arial" w:hAnsi="Arial" w:cs="Arial"/>
              </w:rPr>
              <w:id w:val="-1505822687"/>
              <w14:checkbox>
                <w14:checked w14:val="0"/>
                <w14:checkedState w14:val="2612" w14:font="MS Gothic"/>
                <w14:uncheckedState w14:val="2610" w14:font="MS Gothic"/>
              </w14:checkbox>
            </w:sdtPr>
            <w:sdtContent>
              <w:p w14:paraId="2F8CB571" w14:textId="0E3911D7"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441986BE" w14:textId="77777777" w:rsidR="00D867C9" w:rsidRPr="00DB09B7" w:rsidRDefault="00D867C9" w:rsidP="006B5D7E">
            <w:r w:rsidRPr="00DB09B7">
              <w:t>Denominations of the derivatives.</w:t>
            </w:r>
          </w:p>
        </w:tc>
      </w:tr>
    </w:tbl>
    <w:p w14:paraId="6ACDE489" w14:textId="77777777" w:rsidR="00D867C9" w:rsidRPr="00DB09B7" w:rsidRDefault="00D867C9" w:rsidP="006B5D7E">
      <w:pPr>
        <w:pStyle w:val="Heading3"/>
        <w:rPr>
          <w:i/>
        </w:rPr>
      </w:pPr>
      <w:bookmarkStart w:id="200" w:name="_Toc449626873"/>
      <w:bookmarkStart w:id="201" w:name="_Toc182419727"/>
      <w:r w:rsidRPr="00DB09B7">
        <w:t>Issue price and payment date</w:t>
      </w:r>
      <w:bookmarkEnd w:id="200"/>
      <w:bookmarkEnd w:id="2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46A18F8" w14:textId="77777777" w:rsidTr="001B3822">
        <w:tc>
          <w:tcPr>
            <w:tcW w:w="828" w:type="dxa"/>
          </w:tcPr>
          <w:sdt>
            <w:sdtPr>
              <w:rPr>
                <w:rFonts w:ascii="Arial" w:hAnsi="Arial" w:cs="Arial"/>
              </w:rPr>
              <w:id w:val="1099681030"/>
              <w14:checkbox>
                <w14:checked w14:val="0"/>
                <w14:checkedState w14:val="2612" w14:font="MS Gothic"/>
                <w14:uncheckedState w14:val="2610" w14:font="MS Gothic"/>
              </w14:checkbox>
            </w:sdtPr>
            <w:sdtContent>
              <w:p w14:paraId="77C54856" w14:textId="67A036EC"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6751316" w14:textId="77777777" w:rsidR="00D867C9" w:rsidRPr="00DB09B7" w:rsidRDefault="00D867C9" w:rsidP="006B5D7E">
            <w:r w:rsidRPr="00DB09B7">
              <w:t>Issue price and payment date, where applicable.</w:t>
            </w:r>
          </w:p>
        </w:tc>
      </w:tr>
    </w:tbl>
    <w:p w14:paraId="4D0BE366" w14:textId="77777777" w:rsidR="00D867C9" w:rsidRPr="00DB09B7" w:rsidRDefault="00D867C9" w:rsidP="006B5D7E">
      <w:pPr>
        <w:pStyle w:val="Heading3"/>
        <w:rPr>
          <w:i/>
        </w:rPr>
      </w:pPr>
      <w:bookmarkStart w:id="202" w:name="_Toc416794637"/>
      <w:bookmarkStart w:id="203" w:name="_Toc449626874"/>
      <w:bookmarkStart w:id="204" w:name="_Toc182419728"/>
      <w:r w:rsidRPr="00DB09B7">
        <w:t>Interest rate</w:t>
      </w:r>
      <w:bookmarkEnd w:id="202"/>
      <w:r w:rsidRPr="00DB09B7">
        <w:t>, distributions</w:t>
      </w:r>
      <w:bookmarkEnd w:id="203"/>
      <w:bookmarkEnd w:id="2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B66F9A2" w14:textId="77777777" w:rsidTr="001B3822">
        <w:tc>
          <w:tcPr>
            <w:tcW w:w="828" w:type="dxa"/>
          </w:tcPr>
          <w:sdt>
            <w:sdtPr>
              <w:rPr>
                <w:rFonts w:ascii="Arial" w:hAnsi="Arial" w:cs="Arial"/>
              </w:rPr>
              <w:id w:val="789401335"/>
              <w14:checkbox>
                <w14:checked w14:val="0"/>
                <w14:checkedState w14:val="2612" w14:font="MS Gothic"/>
                <w14:uncheckedState w14:val="2610" w14:font="MS Gothic"/>
              </w14:checkbox>
            </w:sdtPr>
            <w:sdtContent>
              <w:p w14:paraId="5C1FA49B" w14:textId="2EA264C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44FAC55F" w14:textId="77777777" w:rsidR="00D867C9" w:rsidRPr="00DB09B7" w:rsidRDefault="00D867C9" w:rsidP="006B5D7E">
            <w:r w:rsidRPr="00DB09B7">
              <w:t>For interest-bearing derivatives and those with planned distributions of investment returns, the following:</w:t>
            </w:r>
          </w:p>
          <w:p w14:paraId="3E65F212" w14:textId="77777777" w:rsidR="00D867C9" w:rsidRPr="00DB09B7" w:rsidRDefault="00D867C9" w:rsidP="006B5D7E">
            <w:pPr>
              <w:pStyle w:val="NumPara"/>
              <w:numPr>
                <w:ilvl w:val="0"/>
                <w:numId w:val="65"/>
              </w:numPr>
            </w:pPr>
            <w:r w:rsidRPr="00DB09B7">
              <w:t>interest rate and/or planned distribution;</w:t>
            </w:r>
          </w:p>
          <w:p w14:paraId="6804636B" w14:textId="77777777" w:rsidR="00D867C9" w:rsidRPr="00DB09B7" w:rsidRDefault="00D867C9" w:rsidP="006B5D7E">
            <w:pPr>
              <w:pStyle w:val="NumPara"/>
            </w:pPr>
            <w:r w:rsidRPr="00DB09B7">
              <w:t>where the interest rate and/or planned distribution is variable, details must be provided on the interest or distribution periods as well as the method and conditions of setting the interest rate or amount to be distributed.</w:t>
            </w:r>
          </w:p>
        </w:tc>
      </w:tr>
    </w:tbl>
    <w:p w14:paraId="36471032" w14:textId="77777777" w:rsidR="00D867C9" w:rsidRPr="00DB09B7" w:rsidRDefault="00D867C9" w:rsidP="006B5D7E">
      <w:pPr>
        <w:pStyle w:val="Heading3"/>
        <w:rPr>
          <w:i/>
        </w:rPr>
      </w:pPr>
      <w:bookmarkStart w:id="205" w:name="_Toc416794638"/>
      <w:bookmarkStart w:id="206" w:name="_Toc449626875"/>
      <w:bookmarkStart w:id="207" w:name="_Toc182419729"/>
      <w:r w:rsidRPr="00DB09B7">
        <w:t>Interest due dates</w:t>
      </w:r>
      <w:bookmarkEnd w:id="205"/>
      <w:bookmarkEnd w:id="206"/>
      <w:bookmarkEnd w:id="2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5AEF525" w14:textId="77777777" w:rsidTr="001B3822">
        <w:tc>
          <w:tcPr>
            <w:tcW w:w="828" w:type="dxa"/>
          </w:tcPr>
          <w:sdt>
            <w:sdtPr>
              <w:rPr>
                <w:rFonts w:ascii="Arial" w:hAnsi="Arial" w:cs="Arial"/>
              </w:rPr>
              <w:id w:val="-1632782635"/>
              <w14:checkbox>
                <w14:checked w14:val="0"/>
                <w14:checkedState w14:val="2612" w14:font="MS Gothic"/>
                <w14:uncheckedState w14:val="2610" w14:font="MS Gothic"/>
              </w14:checkbox>
            </w:sdtPr>
            <w:sdtContent>
              <w:p w14:paraId="5F452288" w14:textId="0E8F5364"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A4AA979" w14:textId="77777777" w:rsidR="00D867C9" w:rsidRPr="00DB09B7" w:rsidRDefault="00D867C9" w:rsidP="006B5D7E">
            <w:r w:rsidRPr="00DB09B7">
              <w:t>For interest-bearing derivatives and those with planned distributions of investment returns, the following</w:t>
            </w:r>
          </w:p>
          <w:p w14:paraId="4DD7ECD1" w14:textId="77777777" w:rsidR="00D867C9" w:rsidRPr="00DB09B7" w:rsidRDefault="00D867C9" w:rsidP="006B5D7E">
            <w:pPr>
              <w:pStyle w:val="NumPara"/>
              <w:numPr>
                <w:ilvl w:val="0"/>
                <w:numId w:val="66"/>
              </w:numPr>
            </w:pPr>
            <w:r w:rsidRPr="00DB09B7">
              <w:t>date from which interest becomes payable or the date on which the calculation period begins;</w:t>
            </w:r>
          </w:p>
          <w:p w14:paraId="6FA4F493" w14:textId="77777777" w:rsidR="00D867C9" w:rsidRPr="00DB09B7" w:rsidRDefault="00D867C9" w:rsidP="006B5D7E">
            <w:pPr>
              <w:pStyle w:val="NumPara"/>
            </w:pPr>
            <w:r w:rsidRPr="00DB09B7">
              <w:t>dates for the payment of interest or the planned distribution;</w:t>
            </w:r>
          </w:p>
          <w:p w14:paraId="2647A5C3" w14:textId="77777777" w:rsidR="00D867C9" w:rsidRPr="00DB09B7" w:rsidRDefault="00D867C9" w:rsidP="006B5D7E">
            <w:pPr>
              <w:pStyle w:val="NumPara"/>
            </w:pPr>
            <w:r w:rsidRPr="00DB09B7">
              <w:t xml:space="preserve">“ex” date on which interest or distributions will be paid out. </w:t>
            </w:r>
          </w:p>
        </w:tc>
      </w:tr>
    </w:tbl>
    <w:p w14:paraId="356BA7B4" w14:textId="77777777" w:rsidR="00D867C9" w:rsidRPr="00DB09B7" w:rsidRDefault="00D867C9" w:rsidP="006B5D7E">
      <w:pPr>
        <w:pStyle w:val="Heading3"/>
        <w:rPr>
          <w:i/>
        </w:rPr>
      </w:pPr>
      <w:bookmarkStart w:id="208" w:name="_Toc416794639"/>
      <w:bookmarkStart w:id="209" w:name="_Toc449626876"/>
      <w:bookmarkStart w:id="210" w:name="_Toc182419730"/>
      <w:r w:rsidRPr="00DB09B7">
        <w:t xml:space="preserve">Duration and </w:t>
      </w:r>
      <w:bookmarkEnd w:id="208"/>
      <w:r w:rsidRPr="00DB09B7">
        <w:t>issue/expiry dates</w:t>
      </w:r>
      <w:bookmarkEnd w:id="209"/>
      <w:bookmarkEnd w:id="2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7DB7152" w14:textId="77777777" w:rsidTr="001B3822">
        <w:tc>
          <w:tcPr>
            <w:tcW w:w="828" w:type="dxa"/>
          </w:tcPr>
          <w:sdt>
            <w:sdtPr>
              <w:rPr>
                <w:rFonts w:ascii="Arial" w:hAnsi="Arial" w:cs="Arial"/>
              </w:rPr>
              <w:id w:val="2069452496"/>
              <w14:checkbox>
                <w14:checked w14:val="0"/>
                <w14:checkedState w14:val="2612" w14:font="MS Gothic"/>
                <w14:uncheckedState w14:val="2610" w14:font="MS Gothic"/>
              </w14:checkbox>
            </w:sdtPr>
            <w:sdtContent>
              <w:p w14:paraId="7E0D76A9" w14:textId="110B117E"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58E1C2A" w14:textId="77777777" w:rsidR="00D867C9" w:rsidRPr="00DB09B7" w:rsidRDefault="00D867C9" w:rsidP="006B5D7E">
            <w:r w:rsidRPr="00DB09B7">
              <w:t>Duration of the issue, issue and expiry dates.</w:t>
            </w:r>
          </w:p>
        </w:tc>
      </w:tr>
    </w:tbl>
    <w:p w14:paraId="34D38B7D" w14:textId="77777777" w:rsidR="00D867C9" w:rsidRPr="00DB09B7" w:rsidRDefault="00D867C9" w:rsidP="006B5D7E">
      <w:pPr>
        <w:pStyle w:val="Heading3"/>
        <w:rPr>
          <w:i/>
        </w:rPr>
      </w:pPr>
      <w:bookmarkStart w:id="211" w:name="_Toc449626877"/>
      <w:bookmarkStart w:id="212" w:name="_Toc182419731"/>
      <w:r w:rsidRPr="00DB09B7">
        <w:t>Terms and conditions of redemption</w:t>
      </w:r>
      <w:bookmarkEnd w:id="211"/>
      <w:bookmarkEnd w:id="2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6B6C6EC" w14:textId="77777777" w:rsidTr="001B3822">
        <w:tc>
          <w:tcPr>
            <w:tcW w:w="828" w:type="dxa"/>
          </w:tcPr>
          <w:sdt>
            <w:sdtPr>
              <w:rPr>
                <w:rFonts w:ascii="Arial" w:hAnsi="Arial" w:cs="Arial"/>
              </w:rPr>
              <w:id w:val="-981159071"/>
              <w14:checkbox>
                <w14:checked w14:val="0"/>
                <w14:checkedState w14:val="2612" w14:font="MS Gothic"/>
                <w14:uncheckedState w14:val="2610" w14:font="MS Gothic"/>
              </w14:checkbox>
            </w:sdtPr>
            <w:sdtContent>
              <w:p w14:paraId="329B1047" w14:textId="174A2784"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01CC53C8" w14:textId="77777777" w:rsidR="00D867C9" w:rsidRPr="00DB09B7" w:rsidRDefault="00D867C9" w:rsidP="006B5D7E">
            <w:r w:rsidRPr="00DB09B7">
              <w:t>An explanation and the terms and conditions pertaining to the redemption of the derivatives.  Where a formula is used to determine the redemption price then this formula must be provided.</w:t>
            </w:r>
          </w:p>
        </w:tc>
      </w:tr>
    </w:tbl>
    <w:p w14:paraId="1EC91765" w14:textId="77777777" w:rsidR="00D867C9" w:rsidRPr="00DB09B7" w:rsidRDefault="00D867C9" w:rsidP="006B5D7E">
      <w:pPr>
        <w:pStyle w:val="Heading3"/>
        <w:rPr>
          <w:i/>
        </w:rPr>
      </w:pPr>
      <w:bookmarkStart w:id="213" w:name="_Toc449626878"/>
      <w:bookmarkStart w:id="214" w:name="_Toc182419732"/>
      <w:r w:rsidRPr="00DB09B7">
        <w:t>Early redemptions/possibility of cancellation</w:t>
      </w:r>
      <w:bookmarkEnd w:id="213"/>
      <w:bookmarkEnd w:id="2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47461E0" w14:textId="77777777" w:rsidTr="001B3822">
        <w:tc>
          <w:tcPr>
            <w:tcW w:w="828" w:type="dxa"/>
          </w:tcPr>
          <w:sdt>
            <w:sdtPr>
              <w:rPr>
                <w:rFonts w:ascii="Arial" w:hAnsi="Arial" w:cs="Arial"/>
              </w:rPr>
              <w:id w:val="-695083070"/>
              <w14:checkbox>
                <w14:checked w14:val="0"/>
                <w14:checkedState w14:val="2612" w14:font="MS Gothic"/>
                <w14:uncheckedState w14:val="2610" w14:font="MS Gothic"/>
              </w14:checkbox>
            </w:sdtPr>
            <w:sdtContent>
              <w:p w14:paraId="23935296" w14:textId="2A09C295"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5D4169D" w14:textId="77777777" w:rsidR="00D867C9" w:rsidRPr="00DB09B7" w:rsidRDefault="00D867C9" w:rsidP="006B5D7E">
            <w:r w:rsidRPr="00DB09B7">
              <w:t>Provide the applicable terms and conditions relating to redemptions.</w:t>
            </w:r>
          </w:p>
        </w:tc>
      </w:tr>
    </w:tbl>
    <w:p w14:paraId="335EF660" w14:textId="77777777" w:rsidR="00D867C9" w:rsidRPr="00DB09B7" w:rsidRDefault="00D867C9" w:rsidP="006B5D7E">
      <w:pPr>
        <w:pStyle w:val="Heading3"/>
        <w:rPr>
          <w:i/>
        </w:rPr>
      </w:pPr>
      <w:bookmarkStart w:id="215" w:name="_Toc449626879"/>
      <w:bookmarkStart w:id="216" w:name="_Toc182419733"/>
      <w:r w:rsidRPr="00DB09B7">
        <w:t>Statute of limitations</w:t>
      </w:r>
      <w:bookmarkEnd w:id="215"/>
      <w:bookmarkEnd w:id="2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EFEBEA2" w14:textId="77777777" w:rsidTr="001B3822">
        <w:tc>
          <w:tcPr>
            <w:tcW w:w="828" w:type="dxa"/>
          </w:tcPr>
          <w:sdt>
            <w:sdtPr>
              <w:rPr>
                <w:rFonts w:ascii="Arial" w:hAnsi="Arial" w:cs="Arial"/>
              </w:rPr>
              <w:id w:val="1073092598"/>
              <w14:checkbox>
                <w14:checked w14:val="0"/>
                <w14:checkedState w14:val="2612" w14:font="MS Gothic"/>
                <w14:uncheckedState w14:val="2610" w14:font="MS Gothic"/>
              </w14:checkbox>
            </w:sdtPr>
            <w:sdtContent>
              <w:p w14:paraId="5D1E9E16" w14:textId="26E1883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AA38A54" w14:textId="77777777" w:rsidR="00D867C9" w:rsidRPr="00DB09B7" w:rsidRDefault="00D867C9" w:rsidP="006B5D7E">
            <w:r w:rsidRPr="00DB09B7">
              <w:t>Time limits on the claims to claims of interest or distributions and redemption.</w:t>
            </w:r>
          </w:p>
        </w:tc>
      </w:tr>
    </w:tbl>
    <w:p w14:paraId="7B3BDA85" w14:textId="77777777" w:rsidR="00D867C9" w:rsidRPr="00DB09B7" w:rsidRDefault="00D867C9" w:rsidP="006B5D7E">
      <w:pPr>
        <w:pStyle w:val="Heading3"/>
        <w:rPr>
          <w:i/>
        </w:rPr>
      </w:pPr>
      <w:bookmarkStart w:id="217" w:name="_Toc449626880"/>
      <w:bookmarkStart w:id="218" w:name="_Toc182419734"/>
      <w:r w:rsidRPr="00DB09B7">
        <w:t>Taxation</w:t>
      </w:r>
      <w:bookmarkEnd w:id="217"/>
      <w:bookmarkEnd w:id="2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5C067BA3" w14:textId="77777777" w:rsidTr="001B3822">
        <w:tc>
          <w:tcPr>
            <w:tcW w:w="828" w:type="dxa"/>
          </w:tcPr>
          <w:sdt>
            <w:sdtPr>
              <w:rPr>
                <w:rFonts w:ascii="Arial" w:hAnsi="Arial" w:cs="Arial"/>
              </w:rPr>
              <w:id w:val="-321282856"/>
              <w14:checkbox>
                <w14:checked w14:val="0"/>
                <w14:checkedState w14:val="2612" w14:font="MS Gothic"/>
                <w14:uncheckedState w14:val="2610" w14:font="MS Gothic"/>
              </w14:checkbox>
            </w:sdtPr>
            <w:sdtContent>
              <w:p w14:paraId="423B0ADD" w14:textId="473C45EF"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E1CA583" w14:textId="77777777" w:rsidR="00D867C9" w:rsidRPr="00DB09B7" w:rsidRDefault="00D867C9" w:rsidP="006B5D7E">
            <w:r w:rsidRPr="00DB09B7">
              <w:t xml:space="preserve">Details of any applicable withholding taxes that are levied on income from the securities as well as information as to </w:t>
            </w:r>
            <w:proofErr w:type="gramStart"/>
            <w:r w:rsidRPr="00DB09B7">
              <w:t>whether or not</w:t>
            </w:r>
            <w:proofErr w:type="gramEnd"/>
            <w:r w:rsidRPr="00DB09B7">
              <w:t xml:space="preserve"> these withholding taxes will be paid by the issuer.</w:t>
            </w:r>
          </w:p>
        </w:tc>
      </w:tr>
    </w:tbl>
    <w:p w14:paraId="5874FE32" w14:textId="77777777" w:rsidR="000C4722" w:rsidRDefault="000C4722">
      <w:pPr>
        <w:spacing w:after="0"/>
      </w:pPr>
      <w:bookmarkStart w:id="219" w:name="_Toc449626881"/>
      <w:r>
        <w:br w:type="page"/>
      </w:r>
    </w:p>
    <w:p w14:paraId="3DE789EA" w14:textId="77777777" w:rsidR="000C4722" w:rsidRPr="00256410" w:rsidRDefault="000C4722" w:rsidP="006B5D7E"/>
    <w:p w14:paraId="52DA9CC9" w14:textId="77777777" w:rsidR="00D867C9" w:rsidRPr="00DB09B7" w:rsidRDefault="00D867C9" w:rsidP="006B5D7E">
      <w:pPr>
        <w:pStyle w:val="Heading3"/>
        <w:rPr>
          <w:i/>
        </w:rPr>
      </w:pPr>
      <w:bookmarkStart w:id="220" w:name="_Toc182419735"/>
      <w:r w:rsidRPr="00DB09B7">
        <w:t>Guarantees</w:t>
      </w:r>
      <w:bookmarkEnd w:id="219"/>
      <w:bookmarkEnd w:id="2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A98AF5E" w14:textId="77777777" w:rsidTr="001B3822">
        <w:tc>
          <w:tcPr>
            <w:tcW w:w="828" w:type="dxa"/>
          </w:tcPr>
          <w:sdt>
            <w:sdtPr>
              <w:rPr>
                <w:rFonts w:ascii="Arial" w:hAnsi="Arial" w:cs="Arial"/>
              </w:rPr>
              <w:id w:val="1058590421"/>
              <w14:checkbox>
                <w14:checked w14:val="0"/>
                <w14:checkedState w14:val="2612" w14:font="MS Gothic"/>
                <w14:uncheckedState w14:val="2610" w14:font="MS Gothic"/>
              </w14:checkbox>
            </w:sdtPr>
            <w:sdtContent>
              <w:p w14:paraId="27BDB6D8" w14:textId="3DD87D8C"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341C3E8E" w14:textId="77777777" w:rsidR="00D867C9" w:rsidRPr="00DB09B7" w:rsidRDefault="00D867C9" w:rsidP="006B5D7E">
            <w:r w:rsidRPr="00DB09B7">
              <w:t xml:space="preserve">Information relating to the nature and scope of any </w:t>
            </w:r>
            <w:proofErr w:type="gramStart"/>
            <w:r w:rsidRPr="00DB09B7">
              <w:t>guarantee</w:t>
            </w:r>
            <w:proofErr w:type="gramEnd"/>
            <w:r w:rsidRPr="00DB09B7">
              <w:t xml:space="preserve"> commitments.  Where there are any guarantees, sureties or similar commitments by any third parties, the full wording of this must be provided with the Listing Particulars.</w:t>
            </w:r>
          </w:p>
        </w:tc>
      </w:tr>
    </w:tbl>
    <w:p w14:paraId="3FC652DE" w14:textId="77777777" w:rsidR="00D867C9" w:rsidRPr="00DB09B7" w:rsidRDefault="00D867C9" w:rsidP="006B5D7E">
      <w:pPr>
        <w:pStyle w:val="Heading3"/>
        <w:rPr>
          <w:i/>
        </w:rPr>
      </w:pPr>
      <w:bookmarkStart w:id="221" w:name="_Toc416794645"/>
      <w:bookmarkStart w:id="222" w:name="_Toc449626882"/>
      <w:bookmarkStart w:id="223" w:name="_Toc182419736"/>
      <w:r w:rsidRPr="00DB09B7">
        <w:t>Subordination</w:t>
      </w:r>
      <w:bookmarkEnd w:id="221"/>
      <w:bookmarkEnd w:id="222"/>
      <w:bookmarkEnd w:id="2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B10B500" w14:textId="77777777" w:rsidTr="001B3822">
        <w:tc>
          <w:tcPr>
            <w:tcW w:w="828" w:type="dxa"/>
          </w:tcPr>
          <w:sdt>
            <w:sdtPr>
              <w:rPr>
                <w:rFonts w:ascii="Arial" w:hAnsi="Arial" w:cs="Arial"/>
              </w:rPr>
              <w:id w:val="1202828718"/>
              <w14:checkbox>
                <w14:checked w14:val="0"/>
                <w14:checkedState w14:val="2612" w14:font="MS Gothic"/>
                <w14:uncheckedState w14:val="2610" w14:font="MS Gothic"/>
              </w14:checkbox>
            </w:sdtPr>
            <w:sdtContent>
              <w:p w14:paraId="3665DE39" w14:textId="2A3C0CD1"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D0B06CC" w14:textId="77777777" w:rsidR="00D867C9" w:rsidRPr="00DB09B7" w:rsidRDefault="00D867C9" w:rsidP="006B5D7E">
            <w:r w:rsidRPr="00DB09B7">
              <w:t xml:space="preserve">Information as to </w:t>
            </w:r>
            <w:proofErr w:type="gramStart"/>
            <w:r w:rsidRPr="00DB09B7">
              <w:t>whether or not</w:t>
            </w:r>
            <w:proofErr w:type="gramEnd"/>
            <w:r w:rsidRPr="00DB09B7">
              <w:t xml:space="preserve"> the securities are subordinated with respect to current or future liabilities.</w:t>
            </w:r>
          </w:p>
        </w:tc>
      </w:tr>
    </w:tbl>
    <w:p w14:paraId="041E2633" w14:textId="77777777" w:rsidR="00D867C9" w:rsidRPr="00DB09B7" w:rsidRDefault="00D867C9" w:rsidP="006B5D7E">
      <w:pPr>
        <w:pStyle w:val="Heading3"/>
        <w:rPr>
          <w:i/>
        </w:rPr>
      </w:pPr>
      <w:bookmarkStart w:id="224" w:name="_Toc449626883"/>
      <w:bookmarkStart w:id="225" w:name="_Toc182419737"/>
      <w:r w:rsidRPr="00DB09B7">
        <w:t>Applicable law and place of jurisdiction</w:t>
      </w:r>
      <w:bookmarkEnd w:id="224"/>
      <w:bookmarkEnd w:id="2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5B274831" w14:textId="77777777" w:rsidTr="001B3822">
        <w:tc>
          <w:tcPr>
            <w:tcW w:w="828" w:type="dxa"/>
          </w:tcPr>
          <w:sdt>
            <w:sdtPr>
              <w:rPr>
                <w:rFonts w:ascii="Arial" w:hAnsi="Arial" w:cs="Arial"/>
              </w:rPr>
              <w:id w:val="-256673489"/>
              <w14:checkbox>
                <w14:checked w14:val="0"/>
                <w14:checkedState w14:val="2612" w14:font="MS Gothic"/>
                <w14:uncheckedState w14:val="2610" w14:font="MS Gothic"/>
              </w14:checkbox>
            </w:sdtPr>
            <w:sdtContent>
              <w:p w14:paraId="13AC2E8C" w14:textId="7C419FC8"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4F82774B" w14:textId="77777777" w:rsidR="00D867C9" w:rsidRPr="00DB09B7" w:rsidRDefault="00D867C9" w:rsidP="006B5D7E">
            <w:r w:rsidRPr="00DB09B7">
              <w:t xml:space="preserve">Information as to the system of law, the applicable law and the jurisdiction of the securities.  </w:t>
            </w:r>
          </w:p>
        </w:tc>
      </w:tr>
    </w:tbl>
    <w:p w14:paraId="3F69A495" w14:textId="77777777" w:rsidR="00D867C9" w:rsidRPr="00DB09B7" w:rsidRDefault="00D867C9" w:rsidP="006B5D7E">
      <w:pPr>
        <w:pStyle w:val="Heading3"/>
        <w:rPr>
          <w:i/>
        </w:rPr>
      </w:pPr>
      <w:bookmarkStart w:id="226" w:name="_Toc449626884"/>
      <w:bookmarkStart w:id="227" w:name="_Toc182419738"/>
      <w:r w:rsidRPr="00DB09B7">
        <w:t>Calculation, paying and exercise agents</w:t>
      </w:r>
      <w:bookmarkEnd w:id="226"/>
      <w:bookmarkEnd w:id="2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D449BB9" w14:textId="77777777" w:rsidTr="001B3822">
        <w:tc>
          <w:tcPr>
            <w:tcW w:w="828" w:type="dxa"/>
          </w:tcPr>
          <w:sdt>
            <w:sdtPr>
              <w:rPr>
                <w:rFonts w:ascii="Arial" w:hAnsi="Arial" w:cs="Arial"/>
              </w:rPr>
              <w:id w:val="-92632910"/>
              <w14:checkbox>
                <w14:checked w14:val="0"/>
                <w14:checkedState w14:val="2612" w14:font="MS Gothic"/>
                <w14:uncheckedState w14:val="2610" w14:font="MS Gothic"/>
              </w14:checkbox>
            </w:sdtPr>
            <w:sdtContent>
              <w:p w14:paraId="52DBAB44" w14:textId="600F9A6A"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0461FF3" w14:textId="77777777" w:rsidR="00D867C9" w:rsidRPr="00DB09B7" w:rsidRDefault="00D867C9" w:rsidP="006B5D7E">
            <w:r w:rsidRPr="00DB09B7">
              <w:t xml:space="preserve">Name, address, regulatory status/licenses and </w:t>
            </w:r>
            <w:proofErr w:type="gramStart"/>
            <w:r w:rsidRPr="00DB09B7">
              <w:t>brief summary</w:t>
            </w:r>
            <w:proofErr w:type="gramEnd"/>
            <w:r w:rsidRPr="00DB09B7">
              <w:t xml:space="preserve"> of the appointed calculation, paying agent and exercise agents of the issuer.  </w:t>
            </w:r>
          </w:p>
        </w:tc>
      </w:tr>
    </w:tbl>
    <w:p w14:paraId="5369895C" w14:textId="77777777" w:rsidR="00D867C9" w:rsidRPr="00DB09B7" w:rsidRDefault="00D867C9" w:rsidP="006B5D7E">
      <w:pPr>
        <w:pStyle w:val="Heading3"/>
        <w:rPr>
          <w:i/>
        </w:rPr>
      </w:pPr>
      <w:bookmarkStart w:id="228" w:name="_Toc416794648"/>
      <w:bookmarkStart w:id="229" w:name="_Toc449626885"/>
      <w:bookmarkStart w:id="230" w:name="_Toc182419739"/>
      <w:r w:rsidRPr="00DB09B7">
        <w:t>Trustee</w:t>
      </w:r>
      <w:bookmarkEnd w:id="228"/>
      <w:bookmarkEnd w:id="229"/>
      <w:bookmarkEnd w:id="2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0D9AECF" w14:textId="77777777" w:rsidTr="001B3822">
        <w:tc>
          <w:tcPr>
            <w:tcW w:w="828" w:type="dxa"/>
          </w:tcPr>
          <w:sdt>
            <w:sdtPr>
              <w:rPr>
                <w:rFonts w:ascii="Arial" w:hAnsi="Arial" w:cs="Arial"/>
              </w:rPr>
              <w:id w:val="581965990"/>
              <w14:checkbox>
                <w14:checked w14:val="0"/>
                <w14:checkedState w14:val="2612" w14:font="MS Gothic"/>
                <w14:uncheckedState w14:val="2610" w14:font="MS Gothic"/>
              </w14:checkbox>
            </w:sdtPr>
            <w:sdtContent>
              <w:p w14:paraId="12C776F3" w14:textId="730DD68F"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092B0AAB" w14:textId="77777777" w:rsidR="00D867C9" w:rsidRPr="00DB09B7" w:rsidRDefault="00D867C9" w:rsidP="006B5D7E">
            <w:r w:rsidRPr="00DB09B7">
              <w:t>If the derivative structure provides for a trustee which acts as an intermediary between the issuer and the investor, the following information must be provided in relation to the trustee:</w:t>
            </w:r>
          </w:p>
          <w:p w14:paraId="172D04A7" w14:textId="77777777" w:rsidR="00D867C9" w:rsidRPr="00DB09B7" w:rsidRDefault="00D867C9" w:rsidP="006B5D7E">
            <w:pPr>
              <w:pStyle w:val="NumPara"/>
              <w:numPr>
                <w:ilvl w:val="0"/>
                <w:numId w:val="67"/>
              </w:numPr>
            </w:pPr>
            <w:r w:rsidRPr="00DB09B7">
              <w:t>name, registered office address and head office address (if different from the registered address);</w:t>
            </w:r>
          </w:p>
          <w:p w14:paraId="351846B9" w14:textId="77777777" w:rsidR="00D867C9" w:rsidRPr="00DB09B7" w:rsidRDefault="00D867C9" w:rsidP="006B5D7E">
            <w:pPr>
              <w:pStyle w:val="NumPara"/>
            </w:pPr>
            <w:r w:rsidRPr="00DB09B7">
              <w:t>brief profile;</w:t>
            </w:r>
          </w:p>
          <w:p w14:paraId="7F5DE8B1" w14:textId="77777777" w:rsidR="00D867C9" w:rsidRPr="00DB09B7" w:rsidRDefault="00D867C9" w:rsidP="006B5D7E">
            <w:pPr>
              <w:pStyle w:val="NumPara"/>
            </w:pPr>
            <w:r w:rsidRPr="00DB09B7">
              <w:t>description of the trustee’s authorities;</w:t>
            </w:r>
          </w:p>
          <w:p w14:paraId="50B4C510" w14:textId="77777777" w:rsidR="00D867C9" w:rsidRPr="00DB09B7" w:rsidRDefault="00D867C9" w:rsidP="006B5D7E">
            <w:pPr>
              <w:pStyle w:val="NumPara"/>
            </w:pPr>
            <w:r w:rsidRPr="00DB09B7">
              <w:t>conditions and procedures in which the trustee may be replaced;</w:t>
            </w:r>
          </w:p>
          <w:p w14:paraId="41F8CCE8" w14:textId="77777777" w:rsidR="00D867C9" w:rsidRPr="00DB09B7" w:rsidRDefault="00D867C9" w:rsidP="006B5D7E">
            <w:pPr>
              <w:pStyle w:val="NumPara"/>
            </w:pPr>
            <w:r w:rsidRPr="00DB09B7">
              <w:t>applicable law and jurisdiction of the trustee agreement along with information relating to the location where the trust agreement may be inspected.</w:t>
            </w:r>
          </w:p>
        </w:tc>
      </w:tr>
    </w:tbl>
    <w:p w14:paraId="2BC91CBA" w14:textId="77777777" w:rsidR="00D867C9" w:rsidRPr="00DB09B7" w:rsidRDefault="00D867C9" w:rsidP="006B5D7E">
      <w:pPr>
        <w:pStyle w:val="Heading3"/>
        <w:rPr>
          <w:i/>
        </w:rPr>
      </w:pPr>
      <w:bookmarkStart w:id="231" w:name="_Toc449626886"/>
      <w:bookmarkStart w:id="232" w:name="_Toc182419740"/>
      <w:r w:rsidRPr="00DB09B7">
        <w:t>Rights attached to the derivatives, terms and conditions and modifications</w:t>
      </w:r>
      <w:bookmarkEnd w:id="231"/>
      <w:bookmarkEnd w:id="2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529DBB04" w14:textId="77777777" w:rsidTr="001B3822">
        <w:tc>
          <w:tcPr>
            <w:tcW w:w="828" w:type="dxa"/>
          </w:tcPr>
          <w:sdt>
            <w:sdtPr>
              <w:rPr>
                <w:rFonts w:ascii="Arial" w:hAnsi="Arial" w:cs="Arial"/>
              </w:rPr>
              <w:id w:val="-1784422602"/>
              <w14:checkbox>
                <w14:checked w14:val="0"/>
                <w14:checkedState w14:val="2612" w14:font="MS Gothic"/>
                <w14:uncheckedState w14:val="2610" w14:font="MS Gothic"/>
              </w14:checkbox>
            </w:sdtPr>
            <w:sdtContent>
              <w:p w14:paraId="5D5FD30D" w14:textId="23BADA52"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40307E80" w14:textId="77777777" w:rsidR="00D867C9" w:rsidRPr="00DB09B7" w:rsidRDefault="00D867C9" w:rsidP="006B5D7E">
            <w:r w:rsidRPr="00DB09B7">
              <w:t>A detailed description of the rights and investors rights relating to the derivatives in easily understandable and clearly explained terms.</w:t>
            </w:r>
          </w:p>
          <w:p w14:paraId="6DC8FCF8" w14:textId="77777777" w:rsidR="00D867C9" w:rsidRPr="00DB09B7" w:rsidRDefault="00D867C9" w:rsidP="006B5D7E">
            <w:r w:rsidRPr="00DB09B7">
              <w:t>Where the derivatives have a dynamic structure, a description must also be provided explaining how the price-related parameters in the terms and conditions of the derivative (e.g. the composition of underlying instruments) may be modified during the term of the derivative as well as a clear statement explaining any authorities of the issuer to make such modifications at its discretion and if so the modifications it is permitted to make.</w:t>
            </w:r>
          </w:p>
        </w:tc>
      </w:tr>
    </w:tbl>
    <w:p w14:paraId="589D1A76" w14:textId="77777777" w:rsidR="000C4722" w:rsidRDefault="000C4722">
      <w:pPr>
        <w:spacing w:after="0"/>
      </w:pPr>
      <w:bookmarkStart w:id="233" w:name="_Toc449626887"/>
      <w:r>
        <w:br w:type="page"/>
      </w:r>
    </w:p>
    <w:p w14:paraId="678C6699" w14:textId="77777777" w:rsidR="000C4722" w:rsidRPr="00256410" w:rsidRDefault="000C4722" w:rsidP="006B5D7E"/>
    <w:p w14:paraId="454C9966" w14:textId="77777777" w:rsidR="00D867C9" w:rsidRPr="00DB09B7" w:rsidRDefault="00D867C9" w:rsidP="006B5D7E">
      <w:pPr>
        <w:pStyle w:val="Heading3"/>
        <w:rPr>
          <w:i/>
        </w:rPr>
      </w:pPr>
      <w:bookmarkStart w:id="234" w:name="_Toc182419741"/>
      <w:r w:rsidRPr="00DB09B7">
        <w:t>Exercise procedure</w:t>
      </w:r>
      <w:bookmarkEnd w:id="233"/>
      <w:bookmarkEnd w:id="2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D51AF35" w14:textId="77777777" w:rsidTr="001B3822">
        <w:tc>
          <w:tcPr>
            <w:tcW w:w="828" w:type="dxa"/>
          </w:tcPr>
          <w:sdt>
            <w:sdtPr>
              <w:rPr>
                <w:rFonts w:ascii="Arial" w:hAnsi="Arial" w:cs="Arial"/>
              </w:rPr>
              <w:id w:val="-1618440318"/>
              <w14:checkbox>
                <w14:checked w14:val="0"/>
                <w14:checkedState w14:val="2612" w14:font="MS Gothic"/>
                <w14:uncheckedState w14:val="2610" w14:font="MS Gothic"/>
              </w14:checkbox>
            </w:sdtPr>
            <w:sdtContent>
              <w:p w14:paraId="26A5BBA4" w14:textId="5832B321"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3F1C5766" w14:textId="77777777" w:rsidR="00D867C9" w:rsidRPr="00DB09B7" w:rsidRDefault="00D867C9" w:rsidP="006B5D7E">
            <w:r w:rsidRPr="00DB09B7">
              <w:t>If the nature of the derivative is such that an exercise option is available, the procedures including the time and place where the declaration must be made relating to this must be clearly stated.</w:t>
            </w:r>
          </w:p>
        </w:tc>
      </w:tr>
    </w:tbl>
    <w:p w14:paraId="0D26A41C" w14:textId="77777777" w:rsidR="00D867C9" w:rsidRPr="00DB09B7" w:rsidRDefault="00D867C9" w:rsidP="006B5D7E">
      <w:pPr>
        <w:pStyle w:val="Heading3"/>
        <w:rPr>
          <w:i/>
        </w:rPr>
      </w:pPr>
      <w:bookmarkStart w:id="235" w:name="_Toc449626888"/>
      <w:bookmarkStart w:id="236" w:name="_Toc182419742"/>
      <w:r w:rsidRPr="00DB09B7">
        <w:t>Terms and conditions of exercise</w:t>
      </w:r>
      <w:bookmarkEnd w:id="235"/>
      <w:bookmarkEnd w:id="2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74A178D5" w14:textId="77777777" w:rsidTr="001B3822">
        <w:tc>
          <w:tcPr>
            <w:tcW w:w="828" w:type="dxa"/>
          </w:tcPr>
          <w:sdt>
            <w:sdtPr>
              <w:rPr>
                <w:rFonts w:ascii="Arial" w:hAnsi="Arial" w:cs="Arial"/>
              </w:rPr>
              <w:id w:val="-1650591368"/>
              <w14:checkbox>
                <w14:checked w14:val="0"/>
                <w14:checkedState w14:val="2612" w14:font="MS Gothic"/>
                <w14:uncheckedState w14:val="2610" w14:font="MS Gothic"/>
              </w14:checkbox>
            </w:sdtPr>
            <w:sdtContent>
              <w:p w14:paraId="1E727156" w14:textId="143CBDAC"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2772AC54" w14:textId="77777777" w:rsidR="00D867C9" w:rsidRPr="00DB09B7" w:rsidRDefault="00D867C9" w:rsidP="006B5D7E">
            <w:r w:rsidRPr="00DB09B7">
              <w:t xml:space="preserve">If the nature of the derivative is such that an exercise option is available, the terms and conditions relating to this must be clearly stated.  This includes the key exercise ratio, last date on which an exercise is possible also </w:t>
            </w:r>
            <w:proofErr w:type="gramStart"/>
            <w:r w:rsidRPr="00DB09B7">
              <w:t>stating  the</w:t>
            </w:r>
            <w:proofErr w:type="gramEnd"/>
            <w:r w:rsidRPr="00DB09B7">
              <w:t xml:space="preserve"> time if this is at some point prior to the close of trading.  If there are any limitations such as a maximum exercise volume on any given day this must also be clearly stated as well as any minimum exercise volumes.</w:t>
            </w:r>
          </w:p>
          <w:p w14:paraId="2BD71085" w14:textId="77777777" w:rsidR="00D867C9" w:rsidRPr="00DB09B7" w:rsidRDefault="00D867C9" w:rsidP="006B5D7E">
            <w:r w:rsidRPr="00DB09B7">
              <w:t>If the issuer will not be automatically settling the exercise at the net asset value at the end of the term of the derivative or if there is any provision such that any derivatives that are not exercised will expire worthless, then this fact must be stated.</w:t>
            </w:r>
          </w:p>
        </w:tc>
      </w:tr>
    </w:tbl>
    <w:p w14:paraId="74E9A5FB" w14:textId="77777777" w:rsidR="00D867C9" w:rsidRPr="00DB09B7" w:rsidRDefault="00D867C9" w:rsidP="006B5D7E">
      <w:pPr>
        <w:pStyle w:val="Heading3"/>
        <w:rPr>
          <w:i/>
        </w:rPr>
      </w:pPr>
      <w:bookmarkStart w:id="237" w:name="_Toc449626889"/>
      <w:bookmarkStart w:id="238" w:name="_Toc182419743"/>
      <w:r w:rsidRPr="00DB09B7">
        <w:t>Protection against dilution</w:t>
      </w:r>
      <w:bookmarkEnd w:id="237"/>
      <w:bookmarkEnd w:id="2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D333CE8" w14:textId="77777777" w:rsidTr="001B3822">
        <w:tc>
          <w:tcPr>
            <w:tcW w:w="828" w:type="dxa"/>
          </w:tcPr>
          <w:sdt>
            <w:sdtPr>
              <w:rPr>
                <w:rFonts w:ascii="Arial" w:hAnsi="Arial" w:cs="Arial"/>
              </w:rPr>
              <w:id w:val="-650140640"/>
              <w14:checkbox>
                <w14:checked w14:val="0"/>
                <w14:checkedState w14:val="2612" w14:font="MS Gothic"/>
                <w14:uncheckedState w14:val="2610" w14:font="MS Gothic"/>
              </w14:checkbox>
            </w:sdtPr>
            <w:sdtContent>
              <w:p w14:paraId="42917FB3" w14:textId="583AB80A"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2DCD70F" w14:textId="77777777" w:rsidR="00D867C9" w:rsidRPr="00DB09B7" w:rsidRDefault="00D867C9" w:rsidP="006B5D7E">
            <w:r w:rsidRPr="00DB09B7">
              <w:t xml:space="preserve">Description of any anti-dilution provisions provided for. </w:t>
            </w:r>
          </w:p>
        </w:tc>
      </w:tr>
    </w:tbl>
    <w:p w14:paraId="3F7ACE67" w14:textId="77777777" w:rsidR="00D867C9" w:rsidRPr="00DB09B7" w:rsidRDefault="00D867C9" w:rsidP="006B5D7E">
      <w:pPr>
        <w:pStyle w:val="Heading3"/>
        <w:rPr>
          <w:i/>
        </w:rPr>
      </w:pPr>
      <w:bookmarkStart w:id="239" w:name="_Toc449626890"/>
      <w:bookmarkStart w:id="240" w:name="_Toc182419744"/>
      <w:r w:rsidRPr="00DB09B7">
        <w:t>Changes to underlying instruments</w:t>
      </w:r>
      <w:bookmarkEnd w:id="239"/>
      <w:bookmarkEnd w:id="2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A65C3C1" w14:textId="77777777" w:rsidTr="001B3822">
        <w:tc>
          <w:tcPr>
            <w:tcW w:w="828" w:type="dxa"/>
          </w:tcPr>
          <w:sdt>
            <w:sdtPr>
              <w:rPr>
                <w:rFonts w:ascii="Arial" w:hAnsi="Arial" w:cs="Arial"/>
              </w:rPr>
              <w:id w:val="-124696426"/>
              <w14:checkbox>
                <w14:checked w14:val="0"/>
                <w14:checkedState w14:val="2612" w14:font="MS Gothic"/>
                <w14:uncheckedState w14:val="2610" w14:font="MS Gothic"/>
              </w14:checkbox>
            </w:sdtPr>
            <w:sdtContent>
              <w:p w14:paraId="654D185D" w14:textId="5E869C13"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9AC848C" w14:textId="77777777" w:rsidR="00D867C9" w:rsidRPr="00DB09B7" w:rsidRDefault="00D867C9" w:rsidP="006B5D7E">
            <w:r w:rsidRPr="00DB09B7">
              <w:t>Information on amendments to the terms and conditions of derivatives in the event of unforeseen circumstances with the underlying instruments such as an exchange of securities or similar transactions.</w:t>
            </w:r>
          </w:p>
        </w:tc>
      </w:tr>
    </w:tbl>
    <w:p w14:paraId="3350FBA2" w14:textId="77777777" w:rsidR="00D867C9" w:rsidRPr="00DB09B7" w:rsidRDefault="00D867C9" w:rsidP="006B5D7E">
      <w:pPr>
        <w:pStyle w:val="Heading3"/>
        <w:rPr>
          <w:i/>
        </w:rPr>
      </w:pPr>
      <w:bookmarkStart w:id="241" w:name="_Toc449626891"/>
      <w:bookmarkStart w:id="242" w:name="_Toc182419745"/>
      <w:r w:rsidRPr="00DB09B7">
        <w:t>Capital protection</w:t>
      </w:r>
      <w:bookmarkEnd w:id="241"/>
      <w:bookmarkEnd w:id="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F46F6E5" w14:textId="77777777" w:rsidTr="001B3822">
        <w:tc>
          <w:tcPr>
            <w:tcW w:w="828" w:type="dxa"/>
          </w:tcPr>
          <w:sdt>
            <w:sdtPr>
              <w:rPr>
                <w:rFonts w:ascii="Arial" w:hAnsi="Arial" w:cs="Arial"/>
              </w:rPr>
              <w:id w:val="-2111340316"/>
              <w14:checkbox>
                <w14:checked w14:val="0"/>
                <w14:checkedState w14:val="2612" w14:font="MS Gothic"/>
                <w14:uncheckedState w14:val="2610" w14:font="MS Gothic"/>
              </w14:checkbox>
            </w:sdtPr>
            <w:sdtContent>
              <w:p w14:paraId="44D251B7" w14:textId="341B6684"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395A77B" w14:textId="77777777" w:rsidR="00D867C9" w:rsidRPr="00DB09B7" w:rsidRDefault="00D867C9" w:rsidP="006B5D7E">
            <w:r w:rsidRPr="00DB09B7">
              <w:t xml:space="preserve">State the level of capital protection and where some level of capital protection is applicable provide an explanation of any conditions such as reaching, exceeding or falling below a certain threshold as well as an explanation of how this level of capital protection is calculated.  </w:t>
            </w:r>
          </w:p>
        </w:tc>
      </w:tr>
    </w:tbl>
    <w:p w14:paraId="07AE4C2B" w14:textId="77777777" w:rsidR="00D867C9" w:rsidRPr="00DB09B7" w:rsidRDefault="00D867C9" w:rsidP="006B5D7E">
      <w:pPr>
        <w:pStyle w:val="Heading3"/>
        <w:rPr>
          <w:i/>
        </w:rPr>
      </w:pPr>
      <w:bookmarkStart w:id="243" w:name="_Toc449626892"/>
      <w:bookmarkStart w:id="244" w:name="_Toc182419746"/>
      <w:r w:rsidRPr="00DB09B7">
        <w:t>Writers’ warrants</w:t>
      </w:r>
      <w:bookmarkEnd w:id="243"/>
      <w:bookmarkEnd w:id="2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1EF92DA" w14:textId="77777777" w:rsidTr="001B3822">
        <w:tc>
          <w:tcPr>
            <w:tcW w:w="828" w:type="dxa"/>
          </w:tcPr>
          <w:sdt>
            <w:sdtPr>
              <w:rPr>
                <w:rFonts w:ascii="Arial" w:hAnsi="Arial" w:cs="Arial"/>
              </w:rPr>
              <w:id w:val="360259123"/>
              <w14:checkbox>
                <w14:checked w14:val="0"/>
                <w14:checkedState w14:val="2612" w14:font="MS Gothic"/>
                <w14:uncheckedState w14:val="2610" w14:font="MS Gothic"/>
              </w14:checkbox>
            </w:sdtPr>
            <w:sdtContent>
              <w:p w14:paraId="44ACC658" w14:textId="704BA096"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3341E4B4" w14:textId="77777777" w:rsidR="00D867C9" w:rsidRPr="00DB09B7" w:rsidRDefault="00D867C9" w:rsidP="006B5D7E">
            <w:r w:rsidRPr="00DB09B7">
              <w:t xml:space="preserve">For writer’s warrants, a section entitled “Issuer Cover” must be included containing a declaration that the corresponding number of underlying instruments has been pledged to or deposited with the issuer and/or the holder of the options, so that the issuer </w:t>
            </w:r>
            <w:proofErr w:type="gramStart"/>
            <w:r w:rsidRPr="00DB09B7">
              <w:t>is able at all times</w:t>
            </w:r>
            <w:proofErr w:type="gramEnd"/>
            <w:r w:rsidRPr="00DB09B7">
              <w:t xml:space="preserve"> to fulfil its obligation to deliver the securities.</w:t>
            </w:r>
          </w:p>
        </w:tc>
      </w:tr>
    </w:tbl>
    <w:p w14:paraId="0AA9E6F2" w14:textId="77777777" w:rsidR="00D867C9" w:rsidRPr="00DB09B7" w:rsidRDefault="00D867C9" w:rsidP="006B5D7E">
      <w:pPr>
        <w:pStyle w:val="Heading3"/>
        <w:rPr>
          <w:i/>
        </w:rPr>
      </w:pPr>
      <w:bookmarkStart w:id="245" w:name="_Toc449626893"/>
      <w:bookmarkStart w:id="246" w:name="_Toc182419747"/>
      <w:r w:rsidRPr="00DB09B7">
        <w:t>Derivatives on the issuer’s own equity securities</w:t>
      </w:r>
      <w:bookmarkEnd w:id="245"/>
      <w:bookmarkEnd w:id="2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DED0083" w14:textId="77777777" w:rsidTr="001B3822">
        <w:tc>
          <w:tcPr>
            <w:tcW w:w="828" w:type="dxa"/>
          </w:tcPr>
          <w:sdt>
            <w:sdtPr>
              <w:rPr>
                <w:rFonts w:ascii="Arial" w:hAnsi="Arial" w:cs="Arial"/>
              </w:rPr>
              <w:id w:val="820157899"/>
              <w14:checkbox>
                <w14:checked w14:val="0"/>
                <w14:checkedState w14:val="2612" w14:font="MS Gothic"/>
                <w14:uncheckedState w14:val="2610" w14:font="MS Gothic"/>
              </w14:checkbox>
            </w:sdtPr>
            <w:sdtContent>
              <w:p w14:paraId="330D779B" w14:textId="4907ECB0"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26B236CC" w14:textId="77777777" w:rsidR="00D867C9" w:rsidRPr="00DB09B7" w:rsidRDefault="00D867C9" w:rsidP="006B5D7E">
            <w:r w:rsidRPr="00DB09B7">
              <w:t xml:space="preserve">For employee or shareholder options issued by a </w:t>
            </w:r>
            <w:r>
              <w:t>MERJ Exchange</w:t>
            </w:r>
            <w:r w:rsidRPr="00DB09B7">
              <w:t xml:space="preserve"> listed company which entitle the holder to purchase the equity securities of the issuer’s own equity securities, information must be stated as to how the corresponding underlying instruments is provided.  If the issuer has any conditional capital such as by a resolution of the shareholders, specific details relating to this including the deposit of treasury shares must be provided. </w:t>
            </w:r>
          </w:p>
        </w:tc>
      </w:tr>
    </w:tbl>
    <w:p w14:paraId="39EEA572" w14:textId="77777777" w:rsidR="00D867C9" w:rsidRPr="00DB09B7" w:rsidRDefault="00D867C9" w:rsidP="006B5D7E">
      <w:pPr>
        <w:pStyle w:val="Heading2"/>
      </w:pPr>
      <w:bookmarkStart w:id="247" w:name="_Toc449626894"/>
      <w:bookmarkStart w:id="248" w:name="_Toc182419748"/>
      <w:r w:rsidRPr="00DB09B7">
        <w:lastRenderedPageBreak/>
        <w:t>Declaration with regard to the Mutual Funds and Hedge Funds Act</w:t>
      </w:r>
      <w:bookmarkEnd w:id="247"/>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6E2F3D2" w14:textId="77777777" w:rsidTr="001B3822">
        <w:tc>
          <w:tcPr>
            <w:tcW w:w="828" w:type="dxa"/>
          </w:tcPr>
          <w:sdt>
            <w:sdtPr>
              <w:rPr>
                <w:rFonts w:ascii="Arial" w:hAnsi="Arial" w:cs="Arial"/>
              </w:rPr>
              <w:id w:val="545267630"/>
              <w14:checkbox>
                <w14:checked w14:val="0"/>
                <w14:checkedState w14:val="2612" w14:font="MS Gothic"/>
                <w14:uncheckedState w14:val="2610" w14:font="MS Gothic"/>
              </w14:checkbox>
            </w:sdtPr>
            <w:sdtContent>
              <w:p w14:paraId="134DCBCD" w14:textId="4D24036B" w:rsidR="00D867C9" w:rsidRPr="00DB09B7" w:rsidRDefault="004F6BE5" w:rsidP="001B3822">
                <w:pPr>
                  <w:jc w:val="both"/>
                  <w:rPr>
                    <w:rFonts w:ascii="Arial" w:hAnsi="Arial" w:cs="Arial"/>
                  </w:rPr>
                </w:pPr>
                <w:r>
                  <w:rPr>
                    <w:rFonts w:ascii="MS Gothic" w:eastAsia="MS Gothic" w:hAnsi="MS Gothic" w:cs="Arial" w:hint="eastAsia"/>
                  </w:rPr>
                  <w:t>☐</w:t>
                </w:r>
              </w:p>
            </w:sdtContent>
          </w:sdt>
        </w:tc>
        <w:tc>
          <w:tcPr>
            <w:tcW w:w="8417" w:type="dxa"/>
          </w:tcPr>
          <w:p w14:paraId="2A903298" w14:textId="77777777" w:rsidR="00D867C9" w:rsidRPr="00DB09B7" w:rsidRDefault="00D867C9" w:rsidP="006B5D7E">
            <w:r w:rsidRPr="00DB09B7">
              <w:t>The front page of the Listing Particulars must include a statement highlighted in bold clearly stating that derivatives are not collective investment schemes and are not regulated, licensed or approved by the Financial Services Authority in any way.</w:t>
            </w:r>
          </w:p>
          <w:p w14:paraId="6B16DD83" w14:textId="77777777" w:rsidR="00D867C9" w:rsidRPr="006B5D7E" w:rsidRDefault="00D867C9" w:rsidP="006B5D7E">
            <w:pPr>
              <w:rPr>
                <w:b/>
                <w:bCs/>
              </w:rPr>
            </w:pPr>
            <w:r w:rsidRPr="006B5D7E">
              <w:rPr>
                <w:b/>
                <w:bCs/>
              </w:rPr>
              <w:t>See also:</w:t>
            </w:r>
          </w:p>
          <w:p w14:paraId="4F901E30" w14:textId="0A02C5EC" w:rsidR="00D867C9" w:rsidRPr="004F6BE5" w:rsidRDefault="00D867C9" w:rsidP="006B5D7E">
            <w:pPr>
              <w:pStyle w:val="ListParagraph"/>
              <w:numPr>
                <w:ilvl w:val="0"/>
                <w:numId w:val="64"/>
              </w:numPr>
            </w:pPr>
            <w:r w:rsidRPr="006B5D7E">
              <w:rPr>
                <w:b/>
                <w:bCs/>
              </w:rPr>
              <w:t>Mutual Funds and Hedge Funds Act</w:t>
            </w:r>
          </w:p>
        </w:tc>
      </w:tr>
    </w:tbl>
    <w:p w14:paraId="2BB0BE12" w14:textId="77777777" w:rsidR="00D867C9" w:rsidRPr="00DB09B7" w:rsidRDefault="00D867C9" w:rsidP="006B5D7E">
      <w:pPr>
        <w:pStyle w:val="Heading2"/>
      </w:pPr>
      <w:bookmarkStart w:id="249" w:name="_Toc449626895"/>
      <w:bookmarkStart w:id="250" w:name="_Toc182419749"/>
      <w:r w:rsidRPr="00DB09B7">
        <w:t>Form of the derivatives</w:t>
      </w:r>
      <w:bookmarkEnd w:id="249"/>
      <w:bookmarkEnd w:id="25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FAE7483" w14:textId="77777777" w:rsidTr="001B3822">
        <w:tc>
          <w:tcPr>
            <w:tcW w:w="828" w:type="dxa"/>
          </w:tcPr>
          <w:sdt>
            <w:sdtPr>
              <w:rPr>
                <w:rFonts w:ascii="Arial" w:hAnsi="Arial" w:cs="Arial"/>
              </w:rPr>
              <w:id w:val="1278757689"/>
              <w14:checkbox>
                <w14:checked w14:val="0"/>
                <w14:checkedState w14:val="2612" w14:font="MS Gothic"/>
                <w14:uncheckedState w14:val="2610" w14:font="MS Gothic"/>
              </w14:checkbox>
            </w:sdtPr>
            <w:sdtContent>
              <w:p w14:paraId="367878E7" w14:textId="5E5267B7"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46C310E1" w14:textId="77777777" w:rsidR="00D867C9" w:rsidRPr="00DB09B7" w:rsidRDefault="00D867C9" w:rsidP="006B5D7E">
            <w:r w:rsidRPr="00DB09B7">
              <w:t>Provide information relating to the form of derivatives including at a minimum the following:</w:t>
            </w:r>
          </w:p>
          <w:p w14:paraId="0966E2C7" w14:textId="77777777" w:rsidR="00A12B6C" w:rsidRDefault="00A12B6C" w:rsidP="00A12B6C">
            <w:pPr>
              <w:pStyle w:val="NumPara"/>
              <w:numPr>
                <w:ilvl w:val="0"/>
                <w:numId w:val="68"/>
              </w:numPr>
            </w:pPr>
            <w:r>
              <w:t>whether the securities will be certificated, traditional book-entry or digital (i.e. Digital Asset Securities) as well as if the securities themselves of MERJ Depository Interests created over them will trade on MERJ Exchange;</w:t>
            </w:r>
          </w:p>
          <w:p w14:paraId="4B16A4F0" w14:textId="77777777" w:rsidR="00A12B6C" w:rsidRDefault="00A12B6C" w:rsidP="00A12B6C">
            <w:pPr>
              <w:pStyle w:val="NumPara"/>
              <w:numPr>
                <w:ilvl w:val="0"/>
                <w:numId w:val="68"/>
              </w:numPr>
            </w:pPr>
            <w:r>
              <w:t xml:space="preserve">if certificated, the </w:t>
            </w:r>
            <w:proofErr w:type="gramStart"/>
            <w:r>
              <w:t>manner in which</w:t>
            </w:r>
            <w:proofErr w:type="gramEnd"/>
            <w:r>
              <w:t xml:space="preserve"> they will be certificated as well as whether in registered of bearer form;</w:t>
            </w:r>
          </w:p>
          <w:p w14:paraId="3EC27151" w14:textId="77777777" w:rsidR="00A12B6C" w:rsidRDefault="00A12B6C" w:rsidP="00A12B6C">
            <w:pPr>
              <w:pStyle w:val="NumPara"/>
              <w:numPr>
                <w:ilvl w:val="0"/>
                <w:numId w:val="68"/>
              </w:numPr>
            </w:pPr>
            <w:r>
              <w:t>where certificated, a statement must be included explaining any restrictions in terms of the investors’ ability to demand or obtain individual certificates;</w:t>
            </w:r>
          </w:p>
          <w:p w14:paraId="555DEF34" w14:textId="364918E0" w:rsidR="00D867C9" w:rsidRPr="00DB09B7" w:rsidRDefault="00A12B6C" w:rsidP="006B5D7E">
            <w:pPr>
              <w:pStyle w:val="NumPara"/>
            </w:pPr>
            <w:r>
              <w:t>if book-entry or digital, rules on how they may be transferred via MERJ Exchange, as well as on proof of legal ownership must be disclosed.</w:t>
            </w:r>
          </w:p>
        </w:tc>
      </w:tr>
    </w:tbl>
    <w:p w14:paraId="69E6D466" w14:textId="77777777" w:rsidR="00D867C9" w:rsidRPr="00DB09B7" w:rsidRDefault="00D867C9" w:rsidP="006B5D7E">
      <w:pPr>
        <w:pStyle w:val="Heading2"/>
      </w:pPr>
      <w:bookmarkStart w:id="251" w:name="_Toc449626896"/>
      <w:bookmarkStart w:id="252" w:name="_Toc182419750"/>
      <w:r w:rsidRPr="00DB09B7">
        <w:t>Publication of notices</w:t>
      </w:r>
      <w:bookmarkEnd w:id="251"/>
      <w:bookmarkEnd w:id="2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4BAE426" w14:textId="77777777" w:rsidTr="001B3822">
        <w:tc>
          <w:tcPr>
            <w:tcW w:w="828" w:type="dxa"/>
          </w:tcPr>
          <w:sdt>
            <w:sdtPr>
              <w:rPr>
                <w:rFonts w:ascii="Arial" w:hAnsi="Arial" w:cs="Arial"/>
              </w:rPr>
              <w:id w:val="1799572235"/>
              <w14:checkbox>
                <w14:checked w14:val="0"/>
                <w14:checkedState w14:val="2612" w14:font="MS Gothic"/>
                <w14:uncheckedState w14:val="2610" w14:font="MS Gothic"/>
              </w14:checkbox>
            </w:sdtPr>
            <w:sdtContent>
              <w:p w14:paraId="576F3188" w14:textId="7CB39C77"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FCC1E7F" w14:textId="77777777" w:rsidR="00D867C9" w:rsidRPr="00DB09B7" w:rsidRDefault="00D867C9" w:rsidP="006B5D7E">
            <w:r w:rsidRPr="00DB09B7">
              <w:t>Information regarding the medium and location where notices regarding the issuer and the listed securities will be published.  If on a website, information must be provided as to where on the website the notices can be found.</w:t>
            </w:r>
          </w:p>
        </w:tc>
      </w:tr>
    </w:tbl>
    <w:p w14:paraId="2F10A90E" w14:textId="77777777" w:rsidR="00D867C9" w:rsidRPr="00DB09B7" w:rsidRDefault="00D867C9" w:rsidP="006B5D7E">
      <w:pPr>
        <w:pStyle w:val="Heading2"/>
      </w:pPr>
      <w:bookmarkStart w:id="253" w:name="_Toc449626897"/>
      <w:bookmarkStart w:id="254" w:name="_Toc182419751"/>
      <w:r w:rsidRPr="00DB09B7">
        <w:t>Transferability and tradability</w:t>
      </w:r>
      <w:bookmarkEnd w:id="253"/>
      <w:bookmarkEnd w:id="2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71802BD" w14:textId="77777777" w:rsidTr="001B3822">
        <w:tc>
          <w:tcPr>
            <w:tcW w:w="828" w:type="dxa"/>
          </w:tcPr>
          <w:bookmarkStart w:id="255" w:name="_Toc416949762" w:displacedByCustomXml="next"/>
          <w:bookmarkEnd w:id="255" w:displacedByCustomXml="next"/>
          <w:bookmarkStart w:id="256" w:name="_Toc416949859" w:displacedByCustomXml="next"/>
          <w:bookmarkEnd w:id="256" w:displacedByCustomXml="next"/>
          <w:bookmarkStart w:id="257" w:name="_Toc449626898" w:displacedByCustomXml="next"/>
          <w:bookmarkEnd w:id="257" w:displacedByCustomXml="next"/>
          <w:bookmarkStart w:id="258" w:name="_Toc416875390" w:displacedByCustomXml="next"/>
          <w:bookmarkEnd w:id="258" w:displacedByCustomXml="next"/>
          <w:bookmarkStart w:id="259" w:name="_Toc416949763" w:displacedByCustomXml="next"/>
          <w:bookmarkEnd w:id="259" w:displacedByCustomXml="next"/>
          <w:bookmarkStart w:id="260" w:name="_Toc416949860" w:displacedByCustomXml="next"/>
          <w:bookmarkEnd w:id="260" w:displacedByCustomXml="next"/>
          <w:bookmarkStart w:id="261" w:name="_Toc449626899" w:displacedByCustomXml="next"/>
          <w:bookmarkEnd w:id="261" w:displacedByCustomXml="next"/>
          <w:bookmarkStart w:id="262" w:name="_Toc416875391" w:displacedByCustomXml="next"/>
          <w:bookmarkEnd w:id="262" w:displacedByCustomXml="next"/>
          <w:bookmarkStart w:id="263" w:name="_Toc416949764" w:displacedByCustomXml="next"/>
          <w:bookmarkEnd w:id="263" w:displacedByCustomXml="next"/>
          <w:bookmarkStart w:id="264" w:name="_Toc416949861" w:displacedByCustomXml="next"/>
          <w:bookmarkEnd w:id="264" w:displacedByCustomXml="next"/>
          <w:bookmarkStart w:id="265" w:name="_Toc449626900" w:displacedByCustomXml="next"/>
          <w:bookmarkEnd w:id="265" w:displacedByCustomXml="next"/>
          <w:bookmarkStart w:id="266" w:name="_Toc416949765" w:displacedByCustomXml="next"/>
          <w:bookmarkEnd w:id="266" w:displacedByCustomXml="next"/>
          <w:bookmarkStart w:id="267" w:name="_Toc416949862" w:displacedByCustomXml="next"/>
          <w:bookmarkEnd w:id="267" w:displacedByCustomXml="next"/>
          <w:bookmarkStart w:id="268" w:name="_Toc449626901" w:displacedByCustomXml="next"/>
          <w:bookmarkEnd w:id="268" w:displacedByCustomXml="next"/>
          <w:sdt>
            <w:sdtPr>
              <w:rPr>
                <w:rFonts w:ascii="Arial" w:hAnsi="Arial" w:cs="Arial"/>
              </w:rPr>
              <w:id w:val="-654761111"/>
              <w14:checkbox>
                <w14:checked w14:val="0"/>
                <w14:checkedState w14:val="2612" w14:font="MS Gothic"/>
                <w14:uncheckedState w14:val="2610" w14:font="MS Gothic"/>
              </w14:checkbox>
            </w:sdtPr>
            <w:sdtContent>
              <w:p w14:paraId="51423D0F" w14:textId="7A591FB5"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52D54B8" w14:textId="77777777" w:rsidR="00D867C9" w:rsidRPr="00DB09B7" w:rsidRDefault="00D867C9" w:rsidP="006B5D7E">
            <w:r w:rsidRPr="00DB09B7">
              <w:t xml:space="preserve">Information as to the transferability and tradability of the derivatives including any restrictions with </w:t>
            </w:r>
            <w:proofErr w:type="gramStart"/>
            <w:r w:rsidRPr="00DB09B7">
              <w:t>particular note</w:t>
            </w:r>
            <w:proofErr w:type="gramEnd"/>
            <w:r w:rsidRPr="00DB09B7">
              <w:t xml:space="preserve"> of any restrictions on sale according to foreign law.</w:t>
            </w:r>
          </w:p>
        </w:tc>
      </w:tr>
    </w:tbl>
    <w:p w14:paraId="422C68ED" w14:textId="77777777" w:rsidR="00D867C9" w:rsidRPr="00DB09B7" w:rsidRDefault="00D867C9" w:rsidP="006B5D7E">
      <w:pPr>
        <w:pStyle w:val="Heading2"/>
      </w:pPr>
      <w:bookmarkStart w:id="269" w:name="_Toc449626902"/>
      <w:bookmarkStart w:id="270" w:name="_Toc182419752"/>
      <w:r w:rsidRPr="00DB09B7">
        <w:t>Security Number and International Securities Identification Number (ISIN)</w:t>
      </w:r>
      <w:bookmarkEnd w:id="269"/>
      <w:bookmarkEnd w:id="270"/>
      <w:r w:rsidRPr="00DB09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17D4779" w14:textId="77777777" w:rsidTr="001B3822">
        <w:tc>
          <w:tcPr>
            <w:tcW w:w="828" w:type="dxa"/>
          </w:tcPr>
          <w:sdt>
            <w:sdtPr>
              <w:rPr>
                <w:rFonts w:ascii="Arial" w:hAnsi="Arial" w:cs="Arial"/>
              </w:rPr>
              <w:id w:val="-854809128"/>
              <w14:checkbox>
                <w14:checked w14:val="0"/>
                <w14:checkedState w14:val="2612" w14:font="MS Gothic"/>
                <w14:uncheckedState w14:val="2610" w14:font="MS Gothic"/>
              </w14:checkbox>
            </w:sdtPr>
            <w:sdtContent>
              <w:p w14:paraId="3CC227E3" w14:textId="234E5C27"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7F80F67E" w14:textId="77777777" w:rsidR="00D867C9" w:rsidRPr="00DB09B7" w:rsidRDefault="00D867C9" w:rsidP="006B5D7E">
            <w:r w:rsidRPr="00DB09B7">
              <w:t>Security number and ISIN of the securities.</w:t>
            </w:r>
          </w:p>
        </w:tc>
      </w:tr>
    </w:tbl>
    <w:p w14:paraId="3A71971A" w14:textId="77777777" w:rsidR="00D867C9" w:rsidRPr="00DB09B7" w:rsidRDefault="00D867C9" w:rsidP="006B5D7E">
      <w:pPr>
        <w:pStyle w:val="Heading2"/>
      </w:pPr>
      <w:bookmarkStart w:id="271" w:name="_Toc449626903"/>
      <w:bookmarkStart w:id="272" w:name="_Toc182419753"/>
      <w:r w:rsidRPr="00DB09B7">
        <w:lastRenderedPageBreak/>
        <w:t>Settlement date</w:t>
      </w:r>
      <w:bookmarkEnd w:id="271"/>
      <w:bookmarkEnd w:id="2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DCAC176" w14:textId="77777777" w:rsidTr="001B3822">
        <w:tc>
          <w:tcPr>
            <w:tcW w:w="828" w:type="dxa"/>
          </w:tcPr>
          <w:sdt>
            <w:sdtPr>
              <w:rPr>
                <w:rFonts w:ascii="Arial" w:hAnsi="Arial" w:cs="Arial"/>
              </w:rPr>
              <w:id w:val="-653679786"/>
              <w14:checkbox>
                <w14:checked w14:val="0"/>
                <w14:checkedState w14:val="2612" w14:font="MS Gothic"/>
                <w14:uncheckedState w14:val="2610" w14:font="MS Gothic"/>
              </w14:checkbox>
            </w:sdtPr>
            <w:sdtContent>
              <w:p w14:paraId="32BE89A7" w14:textId="35FB4F17"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52B390E7" w14:textId="77777777" w:rsidR="00D867C9" w:rsidRPr="00DB09B7" w:rsidRDefault="00D867C9" w:rsidP="006B5D7E">
            <w:r w:rsidRPr="00DB09B7">
              <w:t>Information on the payment or delivery deadline when the derivative is exercised or expires.</w:t>
            </w:r>
          </w:p>
        </w:tc>
      </w:tr>
    </w:tbl>
    <w:p w14:paraId="4428DF61" w14:textId="77777777" w:rsidR="00D867C9" w:rsidRPr="00DB09B7" w:rsidRDefault="00D867C9" w:rsidP="006B5D7E">
      <w:pPr>
        <w:pStyle w:val="Heading2"/>
      </w:pPr>
      <w:bookmarkStart w:id="273" w:name="_Toc449626904"/>
      <w:bookmarkStart w:id="274" w:name="_Toc182419754"/>
      <w:r w:rsidRPr="00DB09B7">
        <w:t>Duration of trading</w:t>
      </w:r>
      <w:bookmarkEnd w:id="273"/>
      <w:bookmarkEnd w:id="2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7356D6C" w14:textId="77777777" w:rsidTr="001B3822">
        <w:tc>
          <w:tcPr>
            <w:tcW w:w="828" w:type="dxa"/>
          </w:tcPr>
          <w:sdt>
            <w:sdtPr>
              <w:rPr>
                <w:rFonts w:ascii="Arial" w:hAnsi="Arial" w:cs="Arial"/>
              </w:rPr>
              <w:id w:val="1773196516"/>
              <w14:checkbox>
                <w14:checked w14:val="0"/>
                <w14:checkedState w14:val="2612" w14:font="MS Gothic"/>
                <w14:uncheckedState w14:val="2610" w14:font="MS Gothic"/>
              </w14:checkbox>
            </w:sdtPr>
            <w:sdtContent>
              <w:p w14:paraId="6F0E616E" w14:textId="3810416A"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015DD15C" w14:textId="3BBE3E74" w:rsidR="00D867C9" w:rsidRPr="00DB09B7" w:rsidRDefault="00D867C9" w:rsidP="006B5D7E">
            <w:r w:rsidRPr="00DB09B7">
              <w:t xml:space="preserve">The planned duration for trading of the derivative stating the last trading date and the time on that day that trading will cease for the derivative if different than the official close of trading of </w:t>
            </w:r>
            <w:r>
              <w:t>MERJ Exchange</w:t>
            </w:r>
            <w:r w:rsidRPr="00DB09B7">
              <w:t xml:space="preserve">. </w:t>
            </w:r>
          </w:p>
        </w:tc>
      </w:tr>
    </w:tbl>
    <w:p w14:paraId="27B38827" w14:textId="77777777" w:rsidR="00D867C9" w:rsidRPr="00DB09B7" w:rsidRDefault="00D867C9" w:rsidP="006B5D7E">
      <w:pPr>
        <w:pStyle w:val="Heading2"/>
      </w:pPr>
      <w:bookmarkStart w:id="275" w:name="_Toc449626905"/>
      <w:bookmarkStart w:id="276" w:name="_Toc182419755"/>
      <w:r w:rsidRPr="00DB09B7">
        <w:t>Trading volume</w:t>
      </w:r>
      <w:bookmarkEnd w:id="275"/>
      <w:bookmarkEnd w:id="2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28F046A0" w14:textId="77777777" w:rsidTr="001B3822">
        <w:tc>
          <w:tcPr>
            <w:tcW w:w="828" w:type="dxa"/>
          </w:tcPr>
          <w:sdt>
            <w:sdtPr>
              <w:rPr>
                <w:rFonts w:ascii="Arial" w:hAnsi="Arial" w:cs="Arial"/>
              </w:rPr>
              <w:id w:val="1982571886"/>
              <w14:checkbox>
                <w14:checked w14:val="0"/>
                <w14:checkedState w14:val="2612" w14:font="MS Gothic"/>
                <w14:uncheckedState w14:val="2610" w14:font="MS Gothic"/>
              </w14:checkbox>
            </w:sdtPr>
            <w:sdtContent>
              <w:p w14:paraId="2D7AFCD3" w14:textId="56C6C5D4"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170B5609" w14:textId="49136AB7" w:rsidR="00D867C9" w:rsidRPr="00DB09B7" w:rsidRDefault="00D867C9" w:rsidP="006B5D7E">
            <w:r w:rsidRPr="00DB09B7">
              <w:t xml:space="preserve">Information relating to any minimum trade sizes, if applicable. </w:t>
            </w:r>
          </w:p>
        </w:tc>
      </w:tr>
    </w:tbl>
    <w:p w14:paraId="24D23A2C" w14:textId="77777777" w:rsidR="00D867C9" w:rsidRPr="00DB09B7" w:rsidRDefault="00D867C9" w:rsidP="006B5D7E">
      <w:pPr>
        <w:pStyle w:val="Heading2"/>
      </w:pPr>
      <w:bookmarkStart w:id="277" w:name="_Toc449626906"/>
      <w:bookmarkStart w:id="278" w:name="_Toc182419756"/>
      <w:r w:rsidRPr="00DB09B7">
        <w:t>Type of quoting</w:t>
      </w:r>
      <w:bookmarkEnd w:id="277"/>
      <w:bookmarkEnd w:id="2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798F0BF9" w14:textId="77777777" w:rsidTr="001B3822">
        <w:tc>
          <w:tcPr>
            <w:tcW w:w="828" w:type="dxa"/>
          </w:tcPr>
          <w:sdt>
            <w:sdtPr>
              <w:rPr>
                <w:rFonts w:ascii="Arial" w:hAnsi="Arial" w:cs="Arial"/>
              </w:rPr>
              <w:id w:val="-360131625"/>
              <w14:checkbox>
                <w14:checked w14:val="0"/>
                <w14:checkedState w14:val="2612" w14:font="MS Gothic"/>
                <w14:uncheckedState w14:val="2610" w14:font="MS Gothic"/>
              </w14:checkbox>
            </w:sdtPr>
            <w:sdtContent>
              <w:p w14:paraId="300E7FDA" w14:textId="4CEE99F0" w:rsidR="00D867C9" w:rsidRPr="006B5D7E" w:rsidRDefault="004F6BE5">
                <w:pPr>
                  <w:jc w:val="both"/>
                  <w:rPr>
                    <w:rFonts w:ascii="Arial" w:hAnsi="Arial" w:cs="Arial"/>
                  </w:rPr>
                </w:pPr>
                <w:r w:rsidRPr="006B5D7E">
                  <w:rPr>
                    <w:rFonts w:ascii="MS Gothic" w:eastAsia="MS Gothic" w:hAnsi="MS Gothic" w:cs="Arial" w:hint="eastAsia"/>
                  </w:rPr>
                  <w:t>☐</w:t>
                </w:r>
              </w:p>
            </w:sdtContent>
          </w:sdt>
        </w:tc>
        <w:tc>
          <w:tcPr>
            <w:tcW w:w="8417" w:type="dxa"/>
          </w:tcPr>
          <w:p w14:paraId="6D65E856" w14:textId="08F1CD6B" w:rsidR="00D867C9" w:rsidRPr="00DB09B7" w:rsidRDefault="00D867C9" w:rsidP="006B5D7E">
            <w:r w:rsidRPr="00DB09B7">
              <w:t xml:space="preserve">Where the derivative has an interest component (e.g. reverse convertibles) information must be provided as to whether the derivative will be traded or quoted inclusive of accrued interest or whether this accrued interest will be shown separately (i.e. flat/dirty or clean trading).  </w:t>
            </w:r>
          </w:p>
        </w:tc>
      </w:tr>
    </w:tbl>
    <w:p w14:paraId="7FCB3C79" w14:textId="77777777" w:rsidR="00D867C9" w:rsidRPr="00DB09B7" w:rsidRDefault="00D867C9" w:rsidP="006B5D7E">
      <w:pPr>
        <w:pStyle w:val="Heading2"/>
      </w:pPr>
      <w:bookmarkStart w:id="279" w:name="_Toc449626907"/>
      <w:bookmarkStart w:id="280" w:name="_Toc182419757"/>
      <w:r w:rsidRPr="00DB09B7">
        <w:t>Fees</w:t>
      </w:r>
      <w:bookmarkEnd w:id="279"/>
      <w:bookmarkEnd w:id="2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1A5E7C1" w14:textId="77777777" w:rsidTr="001B3822">
        <w:tc>
          <w:tcPr>
            <w:tcW w:w="828" w:type="dxa"/>
          </w:tcPr>
          <w:sdt>
            <w:sdtPr>
              <w:id w:val="36787652"/>
              <w14:checkbox>
                <w14:checked w14:val="0"/>
                <w14:checkedState w14:val="2612" w14:font="MS Gothic"/>
                <w14:uncheckedState w14:val="2610" w14:font="MS Gothic"/>
              </w14:checkbox>
            </w:sdtPr>
            <w:sdtContent>
              <w:p w14:paraId="32DBF940" w14:textId="21792ECB" w:rsidR="00D867C9" w:rsidRPr="00DB09B7" w:rsidRDefault="004F6BE5" w:rsidP="006B5D7E">
                <w:r>
                  <w:rPr>
                    <w:rFonts w:ascii="MS Gothic" w:eastAsia="MS Gothic" w:hAnsi="MS Gothic" w:hint="eastAsia"/>
                  </w:rPr>
                  <w:t>☐</w:t>
                </w:r>
              </w:p>
            </w:sdtContent>
          </w:sdt>
        </w:tc>
        <w:tc>
          <w:tcPr>
            <w:tcW w:w="8417" w:type="dxa"/>
          </w:tcPr>
          <w:p w14:paraId="66619BA4" w14:textId="77777777" w:rsidR="00D867C9" w:rsidRDefault="00D867C9">
            <w:proofErr w:type="gramStart"/>
            <w:r w:rsidRPr="00DB09B7">
              <w:t>All of</w:t>
            </w:r>
            <w:proofErr w:type="gramEnd"/>
            <w:r w:rsidRPr="00DB09B7">
              <w:t xml:space="preserve"> the relevant fees levied on the investor after the issue and for the duration of the term of the issue of the derivative must be clearly provided in a way that they may be easily understood.  </w:t>
            </w:r>
          </w:p>
          <w:p w14:paraId="3BF5D980" w14:textId="77777777" w:rsidR="00A12B6C" w:rsidRPr="00DB09B7" w:rsidRDefault="00A12B6C" w:rsidP="006B5D7E"/>
        </w:tc>
      </w:tr>
    </w:tbl>
    <w:p w14:paraId="2C80F404" w14:textId="101E5379" w:rsidR="00D867C9" w:rsidRPr="006B5D7E" w:rsidRDefault="00D867C9" w:rsidP="006B5D7E">
      <w:pPr>
        <w:pStyle w:val="Heading1"/>
        <w:rPr>
          <w:b w:val="0"/>
        </w:rPr>
      </w:pPr>
      <w:bookmarkStart w:id="281" w:name="_Toc449626909"/>
      <w:bookmarkStart w:id="282" w:name="_Toc182419758"/>
      <w:r w:rsidRPr="00DB09B7">
        <w:t>INFORMATION ON THE UNDERLYING INSTRUMENTS</w:t>
      </w:r>
      <w:bookmarkStart w:id="283" w:name="_Toc416949774"/>
      <w:bookmarkStart w:id="284" w:name="_Toc416949871"/>
      <w:bookmarkStart w:id="285" w:name="_Toc449626910"/>
      <w:bookmarkStart w:id="286" w:name="_Toc416949775"/>
      <w:bookmarkStart w:id="287" w:name="_Toc416949872"/>
      <w:bookmarkStart w:id="288" w:name="_Toc449626911"/>
      <w:bookmarkEnd w:id="281"/>
      <w:bookmarkEnd w:id="282"/>
      <w:bookmarkEnd w:id="283"/>
      <w:bookmarkEnd w:id="284"/>
      <w:bookmarkEnd w:id="285"/>
      <w:bookmarkEnd w:id="286"/>
      <w:bookmarkEnd w:id="287"/>
      <w:bookmarkEnd w:id="288"/>
    </w:p>
    <w:p w14:paraId="6A1E168A" w14:textId="77777777" w:rsidR="00D867C9" w:rsidRPr="00DB09B7" w:rsidRDefault="00D867C9" w:rsidP="006B5D7E">
      <w:bookmarkStart w:id="289" w:name="_Toc449626912"/>
      <w:r w:rsidRPr="00DB09B7">
        <w:t>The Listing Particulars must contain the following information on the underlying instruments of the derivative:</w:t>
      </w:r>
      <w:bookmarkEnd w:id="289"/>
    </w:p>
    <w:p w14:paraId="67DC12DA" w14:textId="77777777" w:rsidR="00D867C9" w:rsidRPr="00DB09B7" w:rsidRDefault="00D867C9" w:rsidP="006B5D7E">
      <w:pPr>
        <w:pStyle w:val="Heading2"/>
      </w:pPr>
      <w:bookmarkStart w:id="290" w:name="_Toc449626913"/>
      <w:bookmarkStart w:id="291" w:name="_Toc182419759"/>
      <w:r w:rsidRPr="00DB09B7">
        <w:t>General Information</w:t>
      </w:r>
      <w:bookmarkEnd w:id="290"/>
      <w:bookmarkEnd w:id="2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039EED8" w14:textId="77777777" w:rsidTr="001B3822">
        <w:tc>
          <w:tcPr>
            <w:tcW w:w="828" w:type="dxa"/>
          </w:tcPr>
          <w:sdt>
            <w:sdtPr>
              <w:id w:val="411520621"/>
              <w14:checkbox>
                <w14:checked w14:val="0"/>
                <w14:checkedState w14:val="2612" w14:font="MS Gothic"/>
                <w14:uncheckedState w14:val="2610" w14:font="MS Gothic"/>
              </w14:checkbox>
            </w:sdtPr>
            <w:sdtContent>
              <w:p w14:paraId="00CC260B" w14:textId="7C4E9248" w:rsidR="00D867C9" w:rsidRPr="00DB09B7" w:rsidRDefault="004F6BE5" w:rsidP="006B5D7E">
                <w:r>
                  <w:rPr>
                    <w:rFonts w:ascii="MS Gothic" w:eastAsia="MS Gothic" w:hAnsi="MS Gothic" w:hint="eastAsia"/>
                  </w:rPr>
                  <w:t>☐</w:t>
                </w:r>
              </w:p>
            </w:sdtContent>
          </w:sdt>
        </w:tc>
        <w:tc>
          <w:tcPr>
            <w:tcW w:w="8417" w:type="dxa"/>
          </w:tcPr>
          <w:p w14:paraId="32DC163D" w14:textId="77777777" w:rsidR="00D867C9" w:rsidRPr="00DB09B7" w:rsidRDefault="00D867C9" w:rsidP="006B5D7E">
            <w:pPr>
              <w:pStyle w:val="NumPara"/>
              <w:numPr>
                <w:ilvl w:val="0"/>
                <w:numId w:val="69"/>
              </w:numPr>
            </w:pPr>
            <w:r w:rsidRPr="00DB09B7">
              <w:t>basic description of the instrument;</w:t>
            </w:r>
          </w:p>
          <w:p w14:paraId="404DFC60" w14:textId="77777777" w:rsidR="00D867C9" w:rsidRPr="00DB09B7" w:rsidRDefault="00D867C9" w:rsidP="006B5D7E">
            <w:pPr>
              <w:pStyle w:val="NumPara"/>
            </w:pPr>
            <w:r w:rsidRPr="00DB09B7">
              <w:t>name and domicile of the issuer;</w:t>
            </w:r>
          </w:p>
          <w:p w14:paraId="0AD7C888" w14:textId="77777777" w:rsidR="00D867C9" w:rsidRPr="00DB09B7" w:rsidRDefault="00D867C9" w:rsidP="006B5D7E">
            <w:pPr>
              <w:pStyle w:val="NumPara"/>
            </w:pPr>
            <w:r w:rsidRPr="00DB09B7">
              <w:t>ISIN or any other unique identifier if available;</w:t>
            </w:r>
          </w:p>
          <w:p w14:paraId="1334B684" w14:textId="77777777" w:rsidR="00D867C9" w:rsidRPr="00DB09B7" w:rsidRDefault="00D867C9" w:rsidP="006B5D7E">
            <w:pPr>
              <w:pStyle w:val="NumPara"/>
            </w:pPr>
            <w:r w:rsidRPr="00DB09B7">
              <w:t>reference source of the price of the instrument used as a basis in determining the price of the derivative including name of the exchange on which listed if applicable;</w:t>
            </w:r>
          </w:p>
          <w:p w14:paraId="684AA6C4" w14:textId="77777777" w:rsidR="00D867C9" w:rsidRPr="00DB09B7" w:rsidRDefault="00D867C9" w:rsidP="006B5D7E">
            <w:pPr>
              <w:pStyle w:val="NumPara"/>
            </w:pPr>
            <w:r w:rsidRPr="00DB09B7">
              <w:t>details as to which price is used (e.g. closing, arithmetic mean price over a specific period ) to calculate the price of the derivative;</w:t>
            </w:r>
          </w:p>
          <w:p w14:paraId="17B4DAC8" w14:textId="526BE5E4" w:rsidR="00D867C9" w:rsidRPr="004F6BE5" w:rsidRDefault="00D867C9" w:rsidP="006B5D7E">
            <w:pPr>
              <w:pStyle w:val="NumPara"/>
            </w:pPr>
            <w:r w:rsidRPr="00DB09B7">
              <w:lastRenderedPageBreak/>
              <w:t xml:space="preserve">details on where the past performance of the underlying instrument can be obtained. </w:t>
            </w:r>
          </w:p>
        </w:tc>
      </w:tr>
    </w:tbl>
    <w:p w14:paraId="198C9330" w14:textId="77777777" w:rsidR="00D867C9" w:rsidRPr="00DB09B7" w:rsidRDefault="00D867C9" w:rsidP="006B5D7E">
      <w:pPr>
        <w:pStyle w:val="Heading2"/>
      </w:pPr>
      <w:bookmarkStart w:id="292" w:name="_Toc449626914"/>
      <w:bookmarkStart w:id="293" w:name="_Toc182419760"/>
      <w:r w:rsidRPr="00DB09B7">
        <w:lastRenderedPageBreak/>
        <w:t>Additional information for underlying equity or debt securities</w:t>
      </w:r>
      <w:bookmarkEnd w:id="292"/>
      <w:bookmarkEnd w:id="2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03FDA9F" w14:textId="77777777" w:rsidTr="001B3822">
        <w:tc>
          <w:tcPr>
            <w:tcW w:w="828" w:type="dxa"/>
          </w:tcPr>
          <w:sdt>
            <w:sdtPr>
              <w:id w:val="-1093555130"/>
              <w14:checkbox>
                <w14:checked w14:val="0"/>
                <w14:checkedState w14:val="2612" w14:font="MS Gothic"/>
                <w14:uncheckedState w14:val="2610" w14:font="MS Gothic"/>
              </w14:checkbox>
            </w:sdtPr>
            <w:sdtContent>
              <w:p w14:paraId="40F74D30" w14:textId="6512E44B" w:rsidR="00D867C9" w:rsidRPr="00DB09B7" w:rsidRDefault="004F6BE5" w:rsidP="006B5D7E">
                <w:r>
                  <w:rPr>
                    <w:rFonts w:ascii="MS Gothic" w:eastAsia="MS Gothic" w:hAnsi="MS Gothic" w:hint="eastAsia"/>
                  </w:rPr>
                  <w:t>☐</w:t>
                </w:r>
              </w:p>
            </w:sdtContent>
          </w:sdt>
        </w:tc>
        <w:tc>
          <w:tcPr>
            <w:tcW w:w="8417" w:type="dxa"/>
          </w:tcPr>
          <w:p w14:paraId="6A58FF7B" w14:textId="77777777" w:rsidR="00D867C9" w:rsidRPr="00DB09B7" w:rsidRDefault="00D867C9" w:rsidP="006B5D7E">
            <w:pPr>
              <w:pStyle w:val="NumPara"/>
              <w:numPr>
                <w:ilvl w:val="0"/>
                <w:numId w:val="70"/>
              </w:numPr>
            </w:pPr>
            <w:r w:rsidRPr="00DB09B7">
              <w:t>where delivery of the underlying instrument is planned, the transferability and any restrictions on tradability, a</w:t>
            </w:r>
            <w:r>
              <w:t xml:space="preserve">s well as the type of security </w:t>
            </w:r>
            <w:r w:rsidRPr="00DB09B7">
              <w:t>(certificated, uncertificated, etc.) in the case of shares;</w:t>
            </w:r>
          </w:p>
          <w:p w14:paraId="734DF1BD" w14:textId="77777777" w:rsidR="00D867C9" w:rsidRPr="00DB09B7" w:rsidRDefault="00D867C9" w:rsidP="006B5D7E">
            <w:pPr>
              <w:pStyle w:val="NumPara"/>
            </w:pPr>
            <w:r w:rsidRPr="00DB09B7">
              <w:t>information as to where the annual financial statements of the issuer may be obtained free of charge for the duration of the derivatives.</w:t>
            </w:r>
          </w:p>
        </w:tc>
      </w:tr>
    </w:tbl>
    <w:p w14:paraId="6FE665EA" w14:textId="77777777" w:rsidR="00D867C9" w:rsidRPr="00DB09B7" w:rsidRDefault="00D867C9" w:rsidP="006B5D7E">
      <w:pPr>
        <w:pStyle w:val="Heading2"/>
      </w:pPr>
      <w:bookmarkStart w:id="294" w:name="_Toc449626915"/>
      <w:bookmarkStart w:id="295" w:name="_Toc182419761"/>
      <w:r w:rsidRPr="00DB09B7">
        <w:t>Additional information for underlying collective investment schemes</w:t>
      </w:r>
      <w:bookmarkEnd w:id="294"/>
      <w:bookmarkEnd w:id="2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1F23CF0A" w14:textId="77777777" w:rsidTr="001B3822">
        <w:tc>
          <w:tcPr>
            <w:tcW w:w="828" w:type="dxa"/>
          </w:tcPr>
          <w:sdt>
            <w:sdtPr>
              <w:id w:val="1259402488"/>
              <w14:checkbox>
                <w14:checked w14:val="0"/>
                <w14:checkedState w14:val="2612" w14:font="MS Gothic"/>
                <w14:uncheckedState w14:val="2610" w14:font="MS Gothic"/>
              </w14:checkbox>
            </w:sdtPr>
            <w:sdtContent>
              <w:p w14:paraId="74E0BE9C" w14:textId="7FC0CE87" w:rsidR="00D867C9" w:rsidRPr="00DB09B7" w:rsidRDefault="004F6BE5" w:rsidP="006B5D7E">
                <w:r>
                  <w:rPr>
                    <w:rFonts w:ascii="MS Gothic" w:eastAsia="MS Gothic" w:hAnsi="MS Gothic" w:hint="eastAsia"/>
                  </w:rPr>
                  <w:t>☐</w:t>
                </w:r>
              </w:p>
            </w:sdtContent>
          </w:sdt>
        </w:tc>
        <w:tc>
          <w:tcPr>
            <w:tcW w:w="8417" w:type="dxa"/>
          </w:tcPr>
          <w:p w14:paraId="6CFD6992" w14:textId="77777777" w:rsidR="00D867C9" w:rsidRPr="00DB09B7" w:rsidRDefault="00D867C9" w:rsidP="006B5D7E">
            <w:pPr>
              <w:pStyle w:val="NumPara"/>
              <w:numPr>
                <w:ilvl w:val="0"/>
                <w:numId w:val="71"/>
              </w:numPr>
            </w:pPr>
            <w:r w:rsidRPr="00DB09B7">
              <w:t>information on the fund manager and issuing company including domicile, licenses and similar;</w:t>
            </w:r>
          </w:p>
          <w:p w14:paraId="50C7EC77" w14:textId="77777777" w:rsidR="00D867C9" w:rsidRPr="00DB09B7" w:rsidRDefault="00D867C9" w:rsidP="006B5D7E">
            <w:pPr>
              <w:pStyle w:val="NumPara"/>
            </w:pPr>
            <w:r w:rsidRPr="00DB09B7">
              <w:t>where the collective investment scheme is not licensed or otherwise registe</w:t>
            </w:r>
            <w:r>
              <w:t xml:space="preserve">red as an exempt overseas fund </w:t>
            </w:r>
            <w:r w:rsidRPr="00DB09B7">
              <w:t>in Seychelles, a clear statement of this fact must be provided;</w:t>
            </w:r>
          </w:p>
          <w:p w14:paraId="20C776C3" w14:textId="77777777" w:rsidR="00D867C9" w:rsidRPr="00DB09B7" w:rsidRDefault="00D867C9" w:rsidP="006B5D7E">
            <w:pPr>
              <w:pStyle w:val="NumPara"/>
            </w:pPr>
            <w:r w:rsidRPr="00DB09B7">
              <w:t>details of the composition of the assets of the collective investment scheme.</w:t>
            </w:r>
          </w:p>
        </w:tc>
      </w:tr>
    </w:tbl>
    <w:p w14:paraId="600F4295" w14:textId="77777777" w:rsidR="00D867C9" w:rsidRPr="00DB09B7" w:rsidRDefault="00D867C9" w:rsidP="006B5D7E">
      <w:pPr>
        <w:pStyle w:val="Heading2"/>
      </w:pPr>
      <w:bookmarkStart w:id="296" w:name="_Toc449626916"/>
      <w:bookmarkStart w:id="297" w:name="_Toc182419762"/>
      <w:r w:rsidRPr="00DB09B7">
        <w:t>Additional information for underlying indices</w:t>
      </w:r>
      <w:bookmarkEnd w:id="296"/>
      <w:bookmarkEnd w:id="2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0DAA5336" w14:textId="77777777" w:rsidTr="001B3822">
        <w:tc>
          <w:tcPr>
            <w:tcW w:w="828" w:type="dxa"/>
          </w:tcPr>
          <w:sdt>
            <w:sdtPr>
              <w:id w:val="1684475547"/>
              <w14:checkbox>
                <w14:checked w14:val="0"/>
                <w14:checkedState w14:val="2612" w14:font="MS Gothic"/>
                <w14:uncheckedState w14:val="2610" w14:font="MS Gothic"/>
              </w14:checkbox>
            </w:sdtPr>
            <w:sdtContent>
              <w:p w14:paraId="447A33F5" w14:textId="044379FD" w:rsidR="00D867C9" w:rsidRPr="00DB09B7" w:rsidRDefault="004F6BE5" w:rsidP="006B5D7E">
                <w:r>
                  <w:rPr>
                    <w:rFonts w:ascii="MS Gothic" w:eastAsia="MS Gothic" w:hAnsi="MS Gothic" w:hint="eastAsia"/>
                  </w:rPr>
                  <w:t>☐</w:t>
                </w:r>
              </w:p>
            </w:sdtContent>
          </w:sdt>
        </w:tc>
        <w:tc>
          <w:tcPr>
            <w:tcW w:w="8417" w:type="dxa"/>
          </w:tcPr>
          <w:p w14:paraId="1F281213" w14:textId="77777777" w:rsidR="00D867C9" w:rsidRPr="00DB09B7" w:rsidRDefault="00D867C9" w:rsidP="006B5D7E">
            <w:pPr>
              <w:pStyle w:val="NumPara"/>
              <w:numPr>
                <w:ilvl w:val="0"/>
                <w:numId w:val="72"/>
              </w:numPr>
            </w:pPr>
            <w:r w:rsidRPr="00DB09B7">
              <w:t>name and website of the agency which calculates the index (index sponsor) as well as instructions as to the location on that website where the method of calculating the index can be obtained free of charge;</w:t>
            </w:r>
          </w:p>
          <w:p w14:paraId="5F4A3519" w14:textId="77777777" w:rsidR="00D867C9" w:rsidRPr="00DB09B7" w:rsidRDefault="00D867C9" w:rsidP="006B5D7E">
            <w:pPr>
              <w:pStyle w:val="NumPara"/>
            </w:pPr>
            <w:r w:rsidRPr="00DB09B7">
              <w:t>instructions as to the location on the website where the composition of the index and any adjustments to the index composition (especially the location and deadline for any such announcements) can be obtained free of charge;</w:t>
            </w:r>
          </w:p>
          <w:p w14:paraId="3CE3E3E3" w14:textId="77777777" w:rsidR="00D867C9" w:rsidRPr="00DB09B7" w:rsidRDefault="00D867C9" w:rsidP="006B5D7E">
            <w:pPr>
              <w:pStyle w:val="NumPara"/>
            </w:pPr>
            <w:r w:rsidRPr="00DB09B7">
              <w:t>explanation as to whether the index is a price or performance (total return) index.</w:t>
            </w:r>
          </w:p>
        </w:tc>
      </w:tr>
    </w:tbl>
    <w:p w14:paraId="6D0A882D" w14:textId="77777777" w:rsidR="00D867C9" w:rsidRPr="00DB09B7" w:rsidRDefault="00D867C9" w:rsidP="006B5D7E">
      <w:pPr>
        <w:pStyle w:val="Heading2"/>
      </w:pPr>
      <w:bookmarkStart w:id="298" w:name="_Toc449626917"/>
      <w:bookmarkStart w:id="299" w:name="_Toc182419763"/>
      <w:r w:rsidRPr="00DB09B7">
        <w:t>Additional information for standardized options and futures contracts</w:t>
      </w:r>
      <w:bookmarkEnd w:id="298"/>
      <w:bookmarkEnd w:id="2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6A05B889" w14:textId="77777777" w:rsidTr="001B3822">
        <w:tc>
          <w:tcPr>
            <w:tcW w:w="828" w:type="dxa"/>
          </w:tcPr>
          <w:sdt>
            <w:sdtPr>
              <w:id w:val="1640534012"/>
              <w14:checkbox>
                <w14:checked w14:val="0"/>
                <w14:checkedState w14:val="2612" w14:font="MS Gothic"/>
                <w14:uncheckedState w14:val="2610" w14:font="MS Gothic"/>
              </w14:checkbox>
            </w:sdtPr>
            <w:sdtContent>
              <w:p w14:paraId="48171072" w14:textId="2FE78396" w:rsidR="00D867C9" w:rsidRPr="00DB09B7" w:rsidRDefault="004F6BE5" w:rsidP="006B5D7E">
                <w:r>
                  <w:rPr>
                    <w:rFonts w:ascii="MS Gothic" w:eastAsia="MS Gothic" w:hAnsi="MS Gothic" w:hint="eastAsia"/>
                  </w:rPr>
                  <w:t>☐</w:t>
                </w:r>
              </w:p>
            </w:sdtContent>
          </w:sdt>
        </w:tc>
        <w:tc>
          <w:tcPr>
            <w:tcW w:w="8417" w:type="dxa"/>
          </w:tcPr>
          <w:p w14:paraId="37DEC70C" w14:textId="77777777" w:rsidR="00D867C9" w:rsidRPr="00DB09B7" w:rsidRDefault="00D867C9" w:rsidP="006B5D7E">
            <w:pPr>
              <w:pStyle w:val="NumPara"/>
              <w:numPr>
                <w:ilvl w:val="0"/>
                <w:numId w:val="73"/>
              </w:numPr>
            </w:pPr>
            <w:r w:rsidRPr="00DB09B7">
              <w:t>information as to the contract months including the duration and expiry or information on the roll-over mechanisms (e.g. roll-over to the next corresponding front end futures contract);</w:t>
            </w:r>
          </w:p>
          <w:p w14:paraId="7886E4D5" w14:textId="77777777" w:rsidR="00D867C9" w:rsidRPr="00DB09B7" w:rsidRDefault="00D867C9" w:rsidP="006B5D7E">
            <w:pPr>
              <w:pStyle w:val="NumPara"/>
            </w:pPr>
            <w:r w:rsidRPr="00DB09B7">
              <w:lastRenderedPageBreak/>
              <w:t>contract unit and price quotation.</w:t>
            </w:r>
          </w:p>
        </w:tc>
      </w:tr>
    </w:tbl>
    <w:p w14:paraId="2E1BF803" w14:textId="77777777" w:rsidR="00D867C9" w:rsidRPr="00DB09B7" w:rsidRDefault="00D867C9" w:rsidP="006B5D7E">
      <w:pPr>
        <w:pStyle w:val="Heading2"/>
      </w:pPr>
      <w:bookmarkStart w:id="300" w:name="_Toc449626918"/>
      <w:bookmarkStart w:id="301" w:name="_Toc182419764"/>
      <w:r w:rsidRPr="00DB09B7">
        <w:lastRenderedPageBreak/>
        <w:t>Additional information for baskets</w:t>
      </w:r>
      <w:bookmarkEnd w:id="300"/>
      <w:bookmarkEnd w:id="3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3ABA041D" w14:textId="77777777" w:rsidTr="001B3822">
        <w:tc>
          <w:tcPr>
            <w:tcW w:w="828" w:type="dxa"/>
          </w:tcPr>
          <w:sdt>
            <w:sdtPr>
              <w:id w:val="-1993780514"/>
              <w14:checkbox>
                <w14:checked w14:val="0"/>
                <w14:checkedState w14:val="2612" w14:font="MS Gothic"/>
                <w14:uncheckedState w14:val="2610" w14:font="MS Gothic"/>
              </w14:checkbox>
            </w:sdtPr>
            <w:sdtContent>
              <w:p w14:paraId="02065858" w14:textId="25070FDD" w:rsidR="00D867C9" w:rsidRPr="00DB09B7" w:rsidRDefault="004F6BE5" w:rsidP="006B5D7E">
                <w:r>
                  <w:rPr>
                    <w:rFonts w:ascii="MS Gothic" w:eastAsia="MS Gothic" w:hAnsi="MS Gothic" w:hint="eastAsia"/>
                  </w:rPr>
                  <w:t>☐</w:t>
                </w:r>
              </w:p>
            </w:sdtContent>
          </w:sdt>
        </w:tc>
        <w:tc>
          <w:tcPr>
            <w:tcW w:w="8417" w:type="dxa"/>
          </w:tcPr>
          <w:p w14:paraId="4877E5DC" w14:textId="2DB757BF" w:rsidR="001944DD" w:rsidRPr="00DB09B7" w:rsidRDefault="00D867C9" w:rsidP="006B5D7E">
            <w:r w:rsidRPr="00DB09B7">
              <w:t xml:space="preserve">Initial fixing plus the percentage and, where appropriate, shares of the initial weighting of basket securities.  </w:t>
            </w:r>
          </w:p>
        </w:tc>
      </w:tr>
      <w:tr w:rsidR="006B5D7E" w:rsidRPr="00DB09B7" w14:paraId="207B19CD" w14:textId="77777777" w:rsidTr="007359B0">
        <w:tc>
          <w:tcPr>
            <w:tcW w:w="9245" w:type="dxa"/>
            <w:gridSpan w:val="2"/>
          </w:tcPr>
          <w:p w14:paraId="602C59BA" w14:textId="5960B41A" w:rsidR="006B5D7E" w:rsidRPr="00DB09B7" w:rsidRDefault="006B5D7E" w:rsidP="006B5D7E">
            <w:pPr>
              <w:pStyle w:val="Heading2"/>
            </w:pPr>
            <w:bookmarkStart w:id="302" w:name="_Toc182419765"/>
            <w:r w:rsidRPr="00DB09B7">
              <w:t xml:space="preserve">Additional information </w:t>
            </w:r>
            <w:proofErr w:type="gramStart"/>
            <w:r w:rsidRPr="00DB09B7">
              <w:t xml:space="preserve">for </w:t>
            </w:r>
            <w:r>
              <w:t xml:space="preserve"> virtual</w:t>
            </w:r>
            <w:proofErr w:type="gramEnd"/>
            <w:r>
              <w:t xml:space="preserve"> assets</w:t>
            </w:r>
            <w:bookmarkEnd w:id="302"/>
          </w:p>
        </w:tc>
      </w:tr>
      <w:tr w:rsidR="006B5D7E" w:rsidRPr="00DB09B7" w14:paraId="57DE44B3" w14:textId="77777777" w:rsidTr="00D76F20">
        <w:tc>
          <w:tcPr>
            <w:tcW w:w="828" w:type="dxa"/>
          </w:tcPr>
          <w:sdt>
            <w:sdtPr>
              <w:id w:val="-939601109"/>
              <w14:checkbox>
                <w14:checked w14:val="0"/>
                <w14:checkedState w14:val="2612" w14:font="MS Gothic"/>
                <w14:uncheckedState w14:val="2610" w14:font="MS Gothic"/>
              </w14:checkbox>
            </w:sdtPr>
            <w:sdtContent>
              <w:p w14:paraId="42B9298E" w14:textId="77777777" w:rsidR="006B5D7E" w:rsidRPr="00DB09B7" w:rsidRDefault="006B5D7E" w:rsidP="00D76F20">
                <w:r>
                  <w:rPr>
                    <w:rFonts w:ascii="MS Gothic" w:eastAsia="MS Gothic" w:hAnsi="MS Gothic" w:hint="eastAsia"/>
                  </w:rPr>
                  <w:t>☐</w:t>
                </w:r>
              </w:p>
            </w:sdtContent>
          </w:sdt>
        </w:tc>
        <w:tc>
          <w:tcPr>
            <w:tcW w:w="8417" w:type="dxa"/>
          </w:tcPr>
          <w:p w14:paraId="0591B551" w14:textId="77777777" w:rsidR="006B5D7E" w:rsidRDefault="006B5D7E" w:rsidP="006B5D7E">
            <w:pPr>
              <w:pStyle w:val="NumPara"/>
              <w:numPr>
                <w:ilvl w:val="0"/>
                <w:numId w:val="20"/>
              </w:numPr>
            </w:pPr>
            <w:r>
              <w:t>Explain the specific virtual asset(s) being held, including key features, purpose, and use cases (e.g., cryptocurrency, utility token, stablecoin).</w:t>
            </w:r>
          </w:p>
          <w:p w14:paraId="3AFD12DD" w14:textId="77777777" w:rsidR="006B5D7E" w:rsidRDefault="006B5D7E" w:rsidP="006B5D7E">
            <w:pPr>
              <w:pStyle w:val="NumPara"/>
              <w:numPr>
                <w:ilvl w:val="0"/>
                <w:numId w:val="20"/>
              </w:numPr>
            </w:pPr>
            <w:r>
              <w:t>Describe the blockchain or distributed ledger technology supporting the virtual asset, including any unique technical aspects, consensus mechanism, and governance model.</w:t>
            </w:r>
          </w:p>
          <w:p w14:paraId="33156C08" w14:textId="30C61AC0" w:rsidR="006B5D7E" w:rsidRPr="00DB09B7" w:rsidRDefault="006B5D7E" w:rsidP="006B5D7E">
            <w:pPr>
              <w:pStyle w:val="NumPara"/>
              <w:numPr>
                <w:ilvl w:val="0"/>
                <w:numId w:val="20"/>
              </w:numPr>
            </w:pPr>
            <w:r>
              <w:t>W</w:t>
            </w:r>
            <w:r w:rsidRPr="00680E70">
              <w:t>here delivery of the underlying instrument is planned, the transferability and any restrictions on tradability</w:t>
            </w:r>
            <w:r>
              <w:t>.</w:t>
            </w:r>
          </w:p>
        </w:tc>
      </w:tr>
      <w:tr w:rsidR="006B5D7E" w:rsidRPr="00DB09B7" w14:paraId="057A7E5D" w14:textId="77777777" w:rsidTr="001B3822">
        <w:tc>
          <w:tcPr>
            <w:tcW w:w="828" w:type="dxa"/>
          </w:tcPr>
          <w:p w14:paraId="45D0375E" w14:textId="77777777" w:rsidR="006B5D7E" w:rsidRDefault="006B5D7E" w:rsidP="006B5D7E"/>
        </w:tc>
        <w:tc>
          <w:tcPr>
            <w:tcW w:w="8417" w:type="dxa"/>
          </w:tcPr>
          <w:p w14:paraId="5FE8EA89" w14:textId="77777777" w:rsidR="006B5D7E" w:rsidRPr="00DB09B7" w:rsidRDefault="006B5D7E"/>
        </w:tc>
      </w:tr>
    </w:tbl>
    <w:p w14:paraId="68CD994E" w14:textId="77777777" w:rsidR="00D867C9" w:rsidRPr="00F1408E" w:rsidRDefault="00D867C9" w:rsidP="00A12B6C">
      <w:pPr>
        <w:pStyle w:val="Heading1"/>
      </w:pPr>
      <w:bookmarkStart w:id="303" w:name="_Toc449626919"/>
      <w:bookmarkStart w:id="304" w:name="_Toc182419766"/>
      <w:r w:rsidRPr="00F1408E">
        <w:t>RESPONSIBILITY FOR THE LISTING PARTICULARS</w:t>
      </w:r>
      <w:bookmarkEnd w:id="303"/>
      <w:bookmarkEnd w:id="304"/>
      <w:r w:rsidRPr="00F1408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D867C9" w:rsidRPr="00DB09B7" w14:paraId="4E87FDE1" w14:textId="77777777" w:rsidTr="001B3822">
        <w:tc>
          <w:tcPr>
            <w:tcW w:w="828" w:type="dxa"/>
          </w:tcPr>
          <w:sdt>
            <w:sdtPr>
              <w:id w:val="1285463042"/>
              <w14:checkbox>
                <w14:checked w14:val="0"/>
                <w14:checkedState w14:val="2612" w14:font="MS Gothic"/>
                <w14:uncheckedState w14:val="2610" w14:font="MS Gothic"/>
              </w14:checkbox>
            </w:sdtPr>
            <w:sdtContent>
              <w:p w14:paraId="327F417E" w14:textId="4F6B9F04" w:rsidR="00D867C9" w:rsidRPr="00DB09B7" w:rsidRDefault="004F6BE5" w:rsidP="006B5D7E">
                <w:r>
                  <w:rPr>
                    <w:rFonts w:ascii="MS Gothic" w:eastAsia="MS Gothic" w:hAnsi="MS Gothic" w:hint="eastAsia"/>
                  </w:rPr>
                  <w:t>☐</w:t>
                </w:r>
              </w:p>
            </w:sdtContent>
          </w:sdt>
        </w:tc>
        <w:tc>
          <w:tcPr>
            <w:tcW w:w="8417" w:type="dxa"/>
          </w:tcPr>
          <w:p w14:paraId="570057CA" w14:textId="77777777" w:rsidR="00D867C9" w:rsidRPr="00DB09B7" w:rsidRDefault="00D867C9" w:rsidP="006B5D7E">
            <w:r w:rsidRPr="00DB09B7">
              <w:t>For each person (whether an individual or a company) responsible for the whole or any specific part of the content of the Listing Particulars, provide the following:</w:t>
            </w:r>
          </w:p>
          <w:p w14:paraId="57A27C58" w14:textId="6F674026" w:rsidR="00D867C9" w:rsidRPr="00DB09B7" w:rsidRDefault="00D867C9" w:rsidP="006B5D7E">
            <w:pPr>
              <w:pStyle w:val="NumPara"/>
              <w:numPr>
                <w:ilvl w:val="0"/>
                <w:numId w:val="74"/>
              </w:numPr>
            </w:pPr>
            <w:r w:rsidRPr="00DB09B7">
              <w:t xml:space="preserve">name and position of each person (include the company name and registered office if a company); </w:t>
            </w:r>
          </w:p>
          <w:p w14:paraId="1C7A90D1" w14:textId="7FFEECD0" w:rsidR="00D867C9" w:rsidRPr="004F6BE5" w:rsidRDefault="00D867C9" w:rsidP="006B5D7E">
            <w:pPr>
              <w:pStyle w:val="NumPara"/>
            </w:pPr>
            <w:r w:rsidRPr="00DB09B7">
              <w:t>a declaration from each person that the information is correct to the best of his/her/its knowledge and that no material facts or circumstances have been omitted.</w:t>
            </w:r>
          </w:p>
          <w:p w14:paraId="25126A62" w14:textId="1D6C2D59" w:rsidR="00D867C9" w:rsidRPr="00DB09B7" w:rsidRDefault="00D867C9" w:rsidP="006B5D7E">
            <w:r w:rsidRPr="00DB09B7">
              <w:t xml:space="preserve">If a </w:t>
            </w:r>
            <w:r>
              <w:t>MERJ Exchange</w:t>
            </w:r>
            <w:r w:rsidRPr="00DB09B7">
              <w:t xml:space="preserve"> registered issuance programme as described in Art </w:t>
            </w:r>
            <w:r w:rsidR="001944DD">
              <w:t xml:space="preserve">13 </w:t>
            </w:r>
            <w:r w:rsidRPr="00DB09B7">
              <w:t xml:space="preserve">of the Additional Rules Derivatives, the information required in this </w:t>
            </w:r>
            <w:r w:rsidR="001944DD">
              <w:t>Section V.</w:t>
            </w:r>
            <w:r w:rsidRPr="00DB09B7">
              <w:t xml:space="preserve"> must be included in both the issuance programme and the final term sheet.</w:t>
            </w:r>
          </w:p>
        </w:tc>
      </w:tr>
    </w:tbl>
    <w:p w14:paraId="34B19E9C" w14:textId="77777777" w:rsidR="00AD42DA" w:rsidRPr="002537EC" w:rsidRDefault="00AD42DA" w:rsidP="00C00B4E"/>
    <w:sectPr w:rsidR="00AD42DA" w:rsidRPr="002537EC" w:rsidSect="0067084D">
      <w:pgSz w:w="11906" w:h="16838" w:code="9"/>
      <w:pgMar w:top="1440" w:right="1152" w:bottom="720"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01B7" w14:textId="77777777" w:rsidR="00F139FE" w:rsidRDefault="00F139FE" w:rsidP="006B5D7E">
      <w:r>
        <w:separator/>
      </w:r>
    </w:p>
  </w:endnote>
  <w:endnote w:type="continuationSeparator" w:id="0">
    <w:p w14:paraId="333A8EC4" w14:textId="77777777" w:rsidR="00F139FE" w:rsidRDefault="00F139FE" w:rsidP="006B5D7E">
      <w:r>
        <w:continuationSeparator/>
      </w:r>
    </w:p>
  </w:endnote>
  <w:endnote w:type="continuationNotice" w:id="1">
    <w:p w14:paraId="2490A053" w14:textId="77777777" w:rsidR="00F139FE" w:rsidRDefault="00F139FE" w:rsidP="006B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rdita">
    <w:panose1 w:val="00000000000000000000"/>
    <w:charset w:val="00"/>
    <w:family w:val="modern"/>
    <w:notTrueType/>
    <w:pitch w:val="variable"/>
    <w:sig w:usb0="A10002EF" w:usb1="5000E0FA"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887550"/>
      <w:docPartObj>
        <w:docPartGallery w:val="Page Numbers (Bottom of Page)"/>
        <w:docPartUnique/>
      </w:docPartObj>
    </w:sdtPr>
    <w:sdtEndPr>
      <w:rPr>
        <w:noProof/>
      </w:rPr>
    </w:sdtEndPr>
    <w:sdtContent>
      <w:p w14:paraId="4A4B3745" w14:textId="1612C176" w:rsidR="00147890" w:rsidRDefault="001478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A78D2" w14:textId="0E0D1A8A" w:rsidR="00652AEB" w:rsidRPr="00147890" w:rsidRDefault="00652AEB" w:rsidP="0014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877F" w14:textId="77777777" w:rsidR="00F139FE" w:rsidRDefault="00F139FE" w:rsidP="006B5D7E">
      <w:r>
        <w:separator/>
      </w:r>
    </w:p>
  </w:footnote>
  <w:footnote w:type="continuationSeparator" w:id="0">
    <w:p w14:paraId="5ACA7699" w14:textId="77777777" w:rsidR="00F139FE" w:rsidRDefault="00F139FE" w:rsidP="006B5D7E">
      <w:r>
        <w:continuationSeparator/>
      </w:r>
    </w:p>
  </w:footnote>
  <w:footnote w:type="continuationNotice" w:id="1">
    <w:p w14:paraId="15FF6C46" w14:textId="77777777" w:rsidR="00F139FE" w:rsidRDefault="00F139FE" w:rsidP="006B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9AD1" w14:textId="77777777" w:rsidR="00652AEB" w:rsidRDefault="00652AEB" w:rsidP="00C00B4E">
    <w:pPr>
      <w:pStyle w:val="Header"/>
    </w:pPr>
    <w:r w:rsidRPr="00A752D5">
      <w:t>Additional Rules Exchange Traded Products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95F" w14:textId="139143A3" w:rsidR="00652AEB" w:rsidRPr="0066034E" w:rsidRDefault="00652AEB">
    <w:pPr>
      <w:pStyle w:val="Header"/>
      <w:jc w:val="right"/>
    </w:pPr>
    <w:r w:rsidRPr="0066034E">
      <w:t xml:space="preserve">Listing Particulars Scheme - </w:t>
    </w:r>
    <w:r w:rsidR="00A12B6C">
      <w:t>Derivatives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0E9E32"/>
    <w:lvl w:ilvl="0">
      <w:start w:val="1"/>
      <w:numFmt w:val="decimal"/>
      <w:pStyle w:val="ListNumberTable"/>
      <w:lvlText w:val="%1."/>
      <w:lvlJc w:val="left"/>
      <w:pPr>
        <w:tabs>
          <w:tab w:val="num" w:pos="643"/>
        </w:tabs>
        <w:ind w:left="643" w:hanging="360"/>
      </w:pPr>
      <w:rPr>
        <w:rFonts w:cs="Times New Roman"/>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2" w15:restartNumberingAfterBreak="0">
    <w:nsid w:val="06330657"/>
    <w:multiLevelType w:val="hybridMultilevel"/>
    <w:tmpl w:val="C22CA196"/>
    <w:lvl w:ilvl="0" w:tplc="01B27696">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C5BEC"/>
    <w:multiLevelType w:val="multilevel"/>
    <w:tmpl w:val="0338D2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D1DBD"/>
    <w:multiLevelType w:val="hybridMultilevel"/>
    <w:tmpl w:val="C22CA196"/>
    <w:lvl w:ilvl="0" w:tplc="01B27696">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B304B"/>
    <w:multiLevelType w:val="multilevel"/>
    <w:tmpl w:val="3C306982"/>
    <w:lvl w:ilvl="0">
      <w:start w:val="1"/>
      <w:numFmt w:val="decimal"/>
      <w:lvlText w:val="%1."/>
      <w:lvlJc w:val="left"/>
      <w:pPr>
        <w:ind w:left="360" w:hanging="360"/>
      </w:pPr>
    </w:lvl>
    <w:lvl w:ilvl="1">
      <w:start w:val="1"/>
      <w:numFmt w:val="decima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03D6D"/>
    <w:multiLevelType w:val="multilevel"/>
    <w:tmpl w:val="36DC2134"/>
    <w:lvl w:ilvl="0">
      <w:start w:val="1"/>
      <w:numFmt w:val="upperRoman"/>
      <w:pStyle w:val="Heading1"/>
      <w:lvlText w:val="%1."/>
      <w:lvlJc w:val="left"/>
      <w:pPr>
        <w:ind w:left="432" w:hanging="432"/>
      </w:pPr>
      <w:rPr>
        <w:rFonts w:hint="default"/>
        <w:b/>
        <w:bCs w:val="0"/>
        <w:i w:val="0"/>
        <w:sz w:val="28"/>
      </w:rPr>
    </w:lvl>
    <w:lvl w:ilvl="1">
      <w:start w:val="1"/>
      <w:numFmt w:val="upperLetter"/>
      <w:pStyle w:val="Heading2"/>
      <w:lvlText w:val="%2."/>
      <w:lvlJc w:val="left"/>
      <w:pPr>
        <w:ind w:left="576" w:hanging="576"/>
      </w:pPr>
      <w:rPr>
        <w:rFonts w:ascii="Gordita" w:hAnsi="Gordita" w:hint="default"/>
        <w:b/>
        <w:sz w:val="24"/>
        <w:szCs w:val="24"/>
      </w:rPr>
    </w:lvl>
    <w:lvl w:ilvl="2">
      <w:start w:val="1"/>
      <w:numFmt w:val="decimal"/>
      <w:pStyle w:val="Heading3"/>
      <w:lvlText w:val="%3."/>
      <w:lvlJc w:val="left"/>
      <w:pPr>
        <w:ind w:left="576" w:hanging="576"/>
      </w:pPr>
      <w:rPr>
        <w:rFonts w:hint="default"/>
        <w:i w:val="0"/>
      </w:rPr>
    </w:lvl>
    <w:lvl w:ilvl="3">
      <w:start w:val="1"/>
      <w:numFmt w:val="decimal"/>
      <w:lvlText w:val="%1.%2.%3.%4"/>
      <w:lvlJc w:val="left"/>
      <w:pPr>
        <w:ind w:left="864" w:hanging="864"/>
      </w:pPr>
      <w:rPr>
        <w:rFonts w:ascii="Gordita" w:hAnsi="Gordita" w:hint="default"/>
        <w:b/>
        <w:i w:val="0"/>
        <w:color w:val="auto"/>
        <w:sz w:val="22"/>
      </w:rPr>
    </w:lvl>
    <w:lvl w:ilvl="4">
      <w:start w:val="1"/>
      <w:numFmt w:val="decimal"/>
      <w:pStyle w:val="Heading5"/>
      <w:lvlText w:val="%1.%2.%3.%4.%5"/>
      <w:lvlJc w:val="left"/>
      <w:pPr>
        <w:ind w:left="1008" w:hanging="1008"/>
      </w:pPr>
      <w:rPr>
        <w:rFonts w:hint="default"/>
        <w:b/>
        <w:i w:val="0"/>
        <w:vanish w:val="0"/>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b/>
        <w:sz w:val="20"/>
      </w:rPr>
    </w:lvl>
    <w:lvl w:ilvl="7">
      <w:start w:val="1"/>
      <w:numFmt w:val="decimal"/>
      <w:pStyle w:val="Heading8"/>
      <w:lvlText w:val="%1.%2.%3.%4.%5.%6.%7.%8"/>
      <w:lvlJc w:val="left"/>
      <w:pPr>
        <w:ind w:left="1440" w:hanging="1440"/>
      </w:pPr>
      <w:rPr>
        <w:rFonts w:hint="default"/>
        <w:b w:val="0"/>
        <w:sz w:val="20"/>
      </w:rPr>
    </w:lvl>
    <w:lvl w:ilvl="8">
      <w:start w:val="1"/>
      <w:numFmt w:val="decimal"/>
      <w:pStyle w:val="Heading9"/>
      <w:lvlText w:val="%1.%2.%3.%4.%5.%6.%7.%8.%9"/>
      <w:lvlJc w:val="left"/>
      <w:pPr>
        <w:ind w:left="1584" w:hanging="1584"/>
      </w:pPr>
      <w:rPr>
        <w:rFonts w:hint="default"/>
      </w:rPr>
    </w:lvl>
  </w:abstractNum>
  <w:abstractNum w:abstractNumId="7" w15:restartNumberingAfterBreak="0">
    <w:nsid w:val="19B576EC"/>
    <w:multiLevelType w:val="multilevel"/>
    <w:tmpl w:val="0FAA4534"/>
    <w:lvl w:ilvl="0">
      <w:start w:val="1"/>
      <w:numFmt w:val="decimal"/>
      <w:lvlText w:val="%1."/>
      <w:lvlJc w:val="left"/>
      <w:pPr>
        <w:ind w:left="864" w:hanging="360"/>
      </w:pPr>
    </w:lvl>
    <w:lvl w:ilvl="1">
      <w:start w:val="1"/>
      <w:numFmt w:val="decimal"/>
      <w:lvlText w:val="%1.%2."/>
      <w:lvlJc w:val="left"/>
      <w:pPr>
        <w:ind w:left="1296" w:hanging="432"/>
      </w:pPr>
    </w:lvl>
    <w:lvl w:ilvl="2">
      <w:start w:val="1"/>
      <w:numFmt w:val="decimal"/>
      <w:lvlText w:val="%1.%2.%3."/>
      <w:lvlJc w:val="left"/>
      <w:pPr>
        <w:ind w:left="1728" w:hanging="504"/>
      </w:pPr>
    </w:lvl>
    <w:lvl w:ilvl="3">
      <w:start w:val="1"/>
      <w:numFmt w:val="decimal"/>
      <w:lvlText w:val="%1.%2.%3.%4."/>
      <w:lvlJc w:val="left"/>
      <w:pPr>
        <w:ind w:left="2232" w:hanging="648"/>
      </w:pPr>
    </w:lvl>
    <w:lvl w:ilvl="4">
      <w:start w:val="1"/>
      <w:numFmt w:val="decimal"/>
      <w:lvlText w:val="%1.%2.%3.%4.%5."/>
      <w:lvlJc w:val="left"/>
      <w:pPr>
        <w:ind w:left="2736" w:hanging="792"/>
      </w:pPr>
    </w:lvl>
    <w:lvl w:ilvl="5">
      <w:start w:val="1"/>
      <w:numFmt w:val="decimal"/>
      <w:lvlText w:val="%1.%2.%3.%4.%5.%6."/>
      <w:lvlJc w:val="left"/>
      <w:pPr>
        <w:ind w:left="3240" w:hanging="936"/>
      </w:pPr>
    </w:lvl>
    <w:lvl w:ilvl="6">
      <w:start w:val="1"/>
      <w:numFmt w:val="decimal"/>
      <w:lvlText w:val="%1.%2.%3.%4.%5.%6.%7."/>
      <w:lvlJc w:val="left"/>
      <w:pPr>
        <w:ind w:left="3744" w:hanging="1080"/>
      </w:pPr>
    </w:lvl>
    <w:lvl w:ilvl="7">
      <w:start w:val="1"/>
      <w:numFmt w:val="decimal"/>
      <w:lvlText w:val="%1.%2.%3.%4.%5.%6.%7.%8."/>
      <w:lvlJc w:val="left"/>
      <w:pPr>
        <w:ind w:left="4248" w:hanging="1224"/>
      </w:pPr>
    </w:lvl>
    <w:lvl w:ilvl="8">
      <w:start w:val="1"/>
      <w:numFmt w:val="decimal"/>
      <w:lvlText w:val="%1.%2.%3.%4.%5.%6.%7.%8.%9."/>
      <w:lvlJc w:val="left"/>
      <w:pPr>
        <w:ind w:left="4824" w:hanging="1440"/>
      </w:pPr>
    </w:lvl>
  </w:abstractNum>
  <w:abstractNum w:abstractNumId="8"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9" w15:restartNumberingAfterBreak="0">
    <w:nsid w:val="214A5583"/>
    <w:multiLevelType w:val="hybridMultilevel"/>
    <w:tmpl w:val="93AEEF2C"/>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1" w15:restartNumberingAfterBreak="0">
    <w:nsid w:val="240870E0"/>
    <w:multiLevelType w:val="hybridMultilevel"/>
    <w:tmpl w:val="314EDFB4"/>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740E8"/>
    <w:multiLevelType w:val="hybridMultilevel"/>
    <w:tmpl w:val="E7D80A0E"/>
    <w:lvl w:ilvl="0" w:tplc="932EBD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45D93"/>
    <w:multiLevelType w:val="hybridMultilevel"/>
    <w:tmpl w:val="C22CA196"/>
    <w:lvl w:ilvl="0" w:tplc="01B27696">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20618"/>
    <w:multiLevelType w:val="multilevel"/>
    <w:tmpl w:val="751ACF46"/>
    <w:styleLink w:val="NumberPara"/>
    <w:lvl w:ilvl="0">
      <w:start w:val="1"/>
      <w:numFmt w:val="low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upperLetter"/>
      <w:lvlText w:val="(%3)"/>
      <w:lvlJc w:val="left"/>
      <w:pPr>
        <w:ind w:left="1512" w:hanging="360"/>
      </w:pPr>
      <w:rPr>
        <w:rFonts w:hint="default"/>
      </w:rPr>
    </w:lvl>
    <w:lvl w:ilvl="3">
      <w:start w:val="1"/>
      <w:numFmt w:val="upperRoman"/>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5"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16"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17" w15:restartNumberingAfterBreak="0">
    <w:nsid w:val="34D16178"/>
    <w:multiLevelType w:val="hybridMultilevel"/>
    <w:tmpl w:val="EA72C654"/>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A17C7"/>
    <w:multiLevelType w:val="multilevel"/>
    <w:tmpl w:val="28360232"/>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9" w15:restartNumberingAfterBreak="0">
    <w:nsid w:val="3CCD508A"/>
    <w:multiLevelType w:val="hybridMultilevel"/>
    <w:tmpl w:val="B43AA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6A76AF"/>
    <w:multiLevelType w:val="hybridMultilevel"/>
    <w:tmpl w:val="D1B0FF34"/>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cs="Times New Roman" w:hint="default"/>
        <w:b w:val="0"/>
        <w:i w:val="0"/>
        <w:sz w:val="20"/>
      </w:rPr>
    </w:lvl>
  </w:abstractNum>
  <w:abstractNum w:abstractNumId="22" w15:restartNumberingAfterBreak="0">
    <w:nsid w:val="450D5858"/>
    <w:multiLevelType w:val="multilevel"/>
    <w:tmpl w:val="42C6F2CC"/>
    <w:lvl w:ilvl="0">
      <w:start w:val="1"/>
      <w:numFmt w:val="decimal"/>
      <w:pStyle w:val="NumPara"/>
      <w:lvlText w:val="%1."/>
      <w:lvlJc w:val="left"/>
      <w:pPr>
        <w:ind w:left="709" w:hanging="709"/>
      </w:pPr>
      <w:rPr>
        <w:rFonts w:hint="default"/>
      </w:rPr>
    </w:lvl>
    <w:lvl w:ilvl="1">
      <w:start w:val="1"/>
      <w:numFmt w:val="lowerRoman"/>
      <w:lvlText w:val="(%2)"/>
      <w:lvlJc w:val="left"/>
      <w:pPr>
        <w:tabs>
          <w:tab w:val="num" w:pos="709"/>
        </w:tabs>
        <w:ind w:left="1417" w:hanging="708"/>
      </w:pPr>
      <w:rPr>
        <w:rFonts w:hint="default"/>
      </w:rPr>
    </w:lvl>
    <w:lvl w:ilvl="2">
      <w:start w:val="1"/>
      <w:numFmt w:val="upperLetter"/>
      <w:lvlText w:val="(%3)"/>
      <w:lvlJc w:val="left"/>
      <w:pPr>
        <w:tabs>
          <w:tab w:val="num" w:pos="1417"/>
        </w:tabs>
        <w:ind w:left="2126" w:hanging="709"/>
      </w:pPr>
      <w:rPr>
        <w:rFonts w:hint="default"/>
      </w:rPr>
    </w:lvl>
    <w:lvl w:ilvl="3">
      <w:start w:val="1"/>
      <w:numFmt w:val="upperRoman"/>
      <w:lvlText w:val="(%4)"/>
      <w:lvlJc w:val="left"/>
      <w:pPr>
        <w:ind w:left="2977" w:hanging="851"/>
      </w:pPr>
      <w:rPr>
        <w:rFonts w:hint="default"/>
      </w:rPr>
    </w:lvl>
    <w:lvl w:ilvl="4">
      <w:start w:val="1"/>
      <w:numFmt w:val="lowerLetter"/>
      <w:lvlText w:val="(%5)"/>
      <w:lvlJc w:val="left"/>
      <w:pPr>
        <w:ind w:left="1523" w:hanging="360"/>
      </w:pPr>
      <w:rPr>
        <w:rFonts w:hint="default"/>
      </w:rPr>
    </w:lvl>
    <w:lvl w:ilvl="5">
      <w:start w:val="1"/>
      <w:numFmt w:val="lowerRoman"/>
      <w:lvlText w:val="(%6)"/>
      <w:lvlJc w:val="left"/>
      <w:pPr>
        <w:ind w:left="1883" w:hanging="360"/>
      </w:pPr>
      <w:rPr>
        <w:rFonts w:hint="default"/>
      </w:rPr>
    </w:lvl>
    <w:lvl w:ilvl="6">
      <w:start w:val="1"/>
      <w:numFmt w:val="decimal"/>
      <w:lvlText w:val="%7."/>
      <w:lvlJc w:val="left"/>
      <w:pPr>
        <w:ind w:left="2243" w:hanging="360"/>
      </w:pPr>
      <w:rPr>
        <w:rFonts w:hint="default"/>
      </w:rPr>
    </w:lvl>
    <w:lvl w:ilvl="7">
      <w:start w:val="1"/>
      <w:numFmt w:val="lowerLetter"/>
      <w:lvlText w:val="%8."/>
      <w:lvlJc w:val="left"/>
      <w:pPr>
        <w:ind w:left="2603" w:hanging="360"/>
      </w:pPr>
      <w:rPr>
        <w:rFonts w:hint="default"/>
      </w:rPr>
    </w:lvl>
    <w:lvl w:ilvl="8">
      <w:start w:val="1"/>
      <w:numFmt w:val="lowerRoman"/>
      <w:lvlText w:val="%9."/>
      <w:lvlJc w:val="left"/>
      <w:pPr>
        <w:ind w:left="2963" w:hanging="360"/>
      </w:pPr>
      <w:rPr>
        <w:rFonts w:hint="default"/>
      </w:rPr>
    </w:lvl>
  </w:abstractNum>
  <w:abstractNum w:abstractNumId="23" w15:restartNumberingAfterBreak="0">
    <w:nsid w:val="47333F0E"/>
    <w:multiLevelType w:val="hybridMultilevel"/>
    <w:tmpl w:val="3078BD62"/>
    <w:lvl w:ilvl="0" w:tplc="D5F2217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37D79"/>
    <w:multiLevelType w:val="multilevel"/>
    <w:tmpl w:val="96362E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26" w15:restartNumberingAfterBreak="0">
    <w:nsid w:val="4DF2770C"/>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7" w15:restartNumberingAfterBreak="0">
    <w:nsid w:val="4E776017"/>
    <w:multiLevelType w:val="multilevel"/>
    <w:tmpl w:val="5B1E16E2"/>
    <w:lvl w:ilvl="0">
      <w:start w:val="1"/>
      <w:numFmt w:val="decimal"/>
      <w:lvlText w:val="%1"/>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1701" w:hanging="850"/>
      </w:pPr>
      <w:rPr>
        <w:rFonts w:ascii="Arial" w:hAnsi="Arial" w:hint="default"/>
        <w:b w:val="0"/>
        <w:color w:val="auto"/>
      </w:rPr>
    </w:lvl>
    <w:lvl w:ilvl="4">
      <w:start w:val="1"/>
      <w:numFmt w:val="upperLetter"/>
      <w:lvlText w:val="(%5)"/>
      <w:lvlJc w:val="left"/>
      <w:pPr>
        <w:tabs>
          <w:tab w:val="num" w:pos="2553"/>
        </w:tabs>
        <w:ind w:left="2553" w:hanging="851"/>
      </w:pPr>
      <w:rPr>
        <w:rFonts w:ascii="Arial" w:hAnsi="Arial" w:hint="default"/>
        <w:b w:val="0"/>
        <w:i w:val="0"/>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0"/>
        </w:tabs>
        <w:ind w:left="1701" w:hanging="850"/>
      </w:pPr>
      <w:rPr>
        <w:rFonts w:ascii="Arial" w:hAnsi="Arial" w:hint="default"/>
      </w:rPr>
    </w:lvl>
  </w:abstractNum>
  <w:abstractNum w:abstractNumId="28" w15:restartNumberingAfterBreak="0">
    <w:nsid w:val="55C12395"/>
    <w:multiLevelType w:val="hybridMultilevel"/>
    <w:tmpl w:val="5F8024D2"/>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9" w15:restartNumberingAfterBreak="0">
    <w:nsid w:val="5CEB7178"/>
    <w:multiLevelType w:val="hybridMultilevel"/>
    <w:tmpl w:val="C22CA196"/>
    <w:lvl w:ilvl="0" w:tplc="01B27696">
      <w:start w:val="1"/>
      <w:numFmt w:val="decimal"/>
      <w:lvlText w:val="%1."/>
      <w:lvlJc w:val="left"/>
      <w:pPr>
        <w:ind w:left="2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1" w15:restartNumberingAfterBreak="0">
    <w:nsid w:val="661174C8"/>
    <w:multiLevelType w:val="multilevel"/>
    <w:tmpl w:val="81EE1A58"/>
    <w:lvl w:ilvl="0">
      <w:start w:val="1"/>
      <w:numFmt w:val="lowerLetter"/>
      <w:lvlText w:val="%1."/>
      <w:lvlJc w:val="left"/>
      <w:pPr>
        <w:ind w:left="1418" w:hanging="709"/>
      </w:pPr>
      <w:rPr>
        <w:rFonts w:hint="default"/>
      </w:rPr>
    </w:lvl>
    <w:lvl w:ilvl="1">
      <w:start w:val="1"/>
      <w:numFmt w:val="lowerRoman"/>
      <w:lvlText w:val="(%2)"/>
      <w:lvlJc w:val="left"/>
      <w:pPr>
        <w:tabs>
          <w:tab w:val="num" w:pos="1418"/>
        </w:tabs>
        <w:ind w:left="2126" w:hanging="708"/>
      </w:pPr>
      <w:rPr>
        <w:rFonts w:hint="default"/>
      </w:rPr>
    </w:lvl>
    <w:lvl w:ilvl="2">
      <w:start w:val="1"/>
      <w:numFmt w:val="upperLetter"/>
      <w:lvlText w:val="(%3)"/>
      <w:lvlJc w:val="left"/>
      <w:pPr>
        <w:tabs>
          <w:tab w:val="num" w:pos="2126"/>
        </w:tabs>
        <w:ind w:left="2835" w:hanging="709"/>
      </w:pPr>
      <w:rPr>
        <w:rFonts w:hint="default"/>
      </w:rPr>
    </w:lvl>
    <w:lvl w:ilvl="3">
      <w:start w:val="1"/>
      <w:numFmt w:val="upperRoman"/>
      <w:lvlText w:val="(%4)"/>
      <w:lvlJc w:val="left"/>
      <w:pPr>
        <w:ind w:left="3686" w:hanging="851"/>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2" w15:restartNumberingAfterBreak="0">
    <w:nsid w:val="68902CF8"/>
    <w:multiLevelType w:val="hybridMultilevel"/>
    <w:tmpl w:val="B43AA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231C60"/>
    <w:multiLevelType w:val="multilevel"/>
    <w:tmpl w:val="E926F3DC"/>
    <w:lvl w:ilvl="0">
      <w:start w:val="1"/>
      <w:numFmt w:val="decimal"/>
      <w:pStyle w:val="ScheduleStandard1"/>
      <w:lvlText w:val="%1"/>
      <w:lvlJc w:val="left"/>
      <w:pPr>
        <w:tabs>
          <w:tab w:val="num" w:pos="709"/>
        </w:tabs>
        <w:ind w:left="709" w:hanging="709"/>
      </w:pPr>
      <w:rPr>
        <w:rFonts w:ascii="Tahoma" w:hAnsi="Tahoma" w:cs="Times New Roman" w:hint="default"/>
        <w:b w:val="0"/>
        <w:i w:val="0"/>
        <w:caps w:val="0"/>
        <w:strike w:val="0"/>
        <w:dstrike w:val="0"/>
        <w:vanish w:val="0"/>
        <w:color w:val="000000"/>
        <w:sz w:val="20"/>
        <w:u w:val="none"/>
        <w:effect w:val="none"/>
        <w:vertAlign w:val="baseline"/>
      </w:rPr>
    </w:lvl>
    <w:lvl w:ilvl="1">
      <w:start w:val="1"/>
      <w:numFmt w:val="lowerLetter"/>
      <w:pStyle w:val="ScheduleStandard2"/>
      <w:lvlText w:val="(%2)"/>
      <w:lvlJc w:val="left"/>
      <w:pPr>
        <w:tabs>
          <w:tab w:val="num" w:pos="1417"/>
        </w:tabs>
        <w:ind w:left="1417" w:hanging="708"/>
      </w:pPr>
      <w:rPr>
        <w:rFonts w:ascii="Tahoma" w:hAnsi="Tahoma" w:cs="Times New Roman" w:hint="default"/>
        <w:b w:val="0"/>
        <w:i w:val="0"/>
        <w:caps w:val="0"/>
        <w:strike w:val="0"/>
        <w:dstrike w:val="0"/>
        <w:vanish w:val="0"/>
        <w:color w:val="000000"/>
        <w:sz w:val="20"/>
        <w:u w:val="none"/>
        <w:effect w:val="none"/>
        <w:vertAlign w:val="baseline"/>
      </w:rPr>
    </w:lvl>
    <w:lvl w:ilvl="2">
      <w:start w:val="1"/>
      <w:numFmt w:val="lowerRoman"/>
      <w:lvlText w:val="(%3)"/>
      <w:lvlJc w:val="left"/>
      <w:pPr>
        <w:tabs>
          <w:tab w:val="num" w:pos="2126"/>
        </w:tabs>
        <w:ind w:left="2126" w:hanging="709"/>
      </w:pPr>
      <w:rPr>
        <w:rFonts w:ascii="Tahoma" w:hAnsi="Tahoma" w:cs="Times New Roman" w:hint="default"/>
        <w:b w:val="0"/>
        <w:i w:val="0"/>
        <w:sz w:val="20"/>
      </w:rPr>
    </w:lvl>
    <w:lvl w:ilvl="3">
      <w:start w:val="1"/>
      <w:numFmt w:val="upperLetter"/>
      <w:pStyle w:val="ScheduleStandard4"/>
      <w:lvlText w:val="(%4)"/>
      <w:lvlJc w:val="left"/>
      <w:pPr>
        <w:tabs>
          <w:tab w:val="num" w:pos="2835"/>
        </w:tabs>
        <w:ind w:left="2835" w:hanging="709"/>
      </w:pPr>
      <w:rPr>
        <w:rFonts w:ascii="Tahoma" w:hAnsi="Tahoma" w:cs="Times New Roman" w:hint="default"/>
        <w:b w:val="0"/>
        <w:i w:val="0"/>
        <w:sz w:val="20"/>
      </w:rPr>
    </w:lvl>
    <w:lvl w:ilvl="4">
      <w:start w:val="1"/>
      <w:numFmt w:val="upperRoman"/>
      <w:pStyle w:val="ScheduleStandard5"/>
      <w:lvlText w:val="(%5)"/>
      <w:lvlJc w:val="left"/>
      <w:pPr>
        <w:tabs>
          <w:tab w:val="num" w:pos="3543"/>
        </w:tabs>
        <w:ind w:left="3543" w:hanging="708"/>
      </w:pPr>
      <w:rPr>
        <w:rFonts w:ascii="Tahoma" w:hAnsi="Tahoma" w:cs="Times New Roman" w:hint="default"/>
        <w:b w:val="0"/>
        <w:i w:val="0"/>
        <w:sz w:val="20"/>
      </w:rPr>
    </w:lvl>
    <w:lvl w:ilvl="5">
      <w:start w:val="1"/>
      <w:numFmt w:val="none"/>
      <w:lvlText w:val=""/>
      <w:lvlJc w:val="left"/>
      <w:pPr>
        <w:tabs>
          <w:tab w:val="num" w:pos="4252"/>
        </w:tabs>
        <w:ind w:left="4252" w:hanging="709"/>
      </w:pPr>
      <w:rPr>
        <w:rFonts w:ascii="Times New Roman" w:hAnsi="Times New Roman" w:cs="Times New Roman" w:hint="default"/>
        <w:b w:val="0"/>
        <w:i w:val="0"/>
        <w:sz w:val="20"/>
      </w:rPr>
    </w:lvl>
    <w:lvl w:ilvl="6">
      <w:start w:val="1"/>
      <w:numFmt w:val="none"/>
      <w:lvlText w:val=""/>
      <w:lvlJc w:val="left"/>
      <w:pPr>
        <w:tabs>
          <w:tab w:val="num" w:pos="4819"/>
        </w:tabs>
        <w:ind w:left="4819" w:hanging="709"/>
      </w:pPr>
      <w:rPr>
        <w:rFonts w:ascii="Times New Roman" w:hAnsi="Times New Roman" w:cs="Times New Roman" w:hint="default"/>
      </w:rPr>
    </w:lvl>
    <w:lvl w:ilvl="7">
      <w:start w:val="1"/>
      <w:numFmt w:val="none"/>
      <w:lvlText w:val=""/>
      <w:lvlJc w:val="left"/>
      <w:pPr>
        <w:tabs>
          <w:tab w:val="num" w:pos="5528"/>
        </w:tabs>
        <w:ind w:left="5528" w:hanging="709"/>
      </w:pPr>
      <w:rPr>
        <w:rFonts w:ascii="Times New Roman" w:hAnsi="Times New Roman" w:cs="Times New Roman" w:hint="default"/>
      </w:rPr>
    </w:lvl>
    <w:lvl w:ilvl="8">
      <w:start w:val="1"/>
      <w:numFmt w:val="none"/>
      <w:lvlText w:val=""/>
      <w:lvlJc w:val="left"/>
      <w:pPr>
        <w:tabs>
          <w:tab w:val="num" w:pos="6236"/>
        </w:tabs>
        <w:ind w:left="6236" w:hanging="708"/>
      </w:pPr>
      <w:rPr>
        <w:rFonts w:ascii="Times New Roman" w:hAnsi="Times New Roman" w:cs="Times New Roman" w:hint="default"/>
      </w:rPr>
    </w:lvl>
  </w:abstractNum>
  <w:abstractNum w:abstractNumId="34" w15:restartNumberingAfterBreak="0">
    <w:nsid w:val="6B852E90"/>
    <w:multiLevelType w:val="hybridMultilevel"/>
    <w:tmpl w:val="30A46E34"/>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26A61"/>
    <w:multiLevelType w:val="hybridMultilevel"/>
    <w:tmpl w:val="91F02038"/>
    <w:lvl w:ilvl="0" w:tplc="2A92AC46">
      <w:start w:val="1"/>
      <w:numFmt w:val="decimal"/>
      <w:pStyle w:val="Heading4"/>
      <w:lvlText w:val="Art. %1"/>
      <w:lvlJc w:val="left"/>
      <w:rPr>
        <w:rFonts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7" w15:restartNumberingAfterBreak="0">
    <w:nsid w:val="798F4313"/>
    <w:multiLevelType w:val="hybridMultilevel"/>
    <w:tmpl w:val="C34CC956"/>
    <w:lvl w:ilvl="0" w:tplc="BF44072E">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8" w15:restartNumberingAfterBreak="0">
    <w:nsid w:val="7A81723B"/>
    <w:multiLevelType w:val="hybridMultilevel"/>
    <w:tmpl w:val="14A8CAC2"/>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abstractNum w:abstractNumId="40" w15:restartNumberingAfterBreak="0">
    <w:nsid w:val="7D1B4AE2"/>
    <w:multiLevelType w:val="hybridMultilevel"/>
    <w:tmpl w:val="090A3AFA"/>
    <w:lvl w:ilvl="0" w:tplc="EFE26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26B60"/>
    <w:multiLevelType w:val="hybridMultilevel"/>
    <w:tmpl w:val="0FA6C9A8"/>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950319">
    <w:abstractNumId w:val="0"/>
  </w:num>
  <w:num w:numId="2" w16cid:durableId="831021103">
    <w:abstractNumId w:val="39"/>
  </w:num>
  <w:num w:numId="3" w16cid:durableId="1705977395">
    <w:abstractNumId w:val="8"/>
  </w:num>
  <w:num w:numId="4" w16cid:durableId="1126268839">
    <w:abstractNumId w:val="1"/>
  </w:num>
  <w:num w:numId="5" w16cid:durableId="795098915">
    <w:abstractNumId w:val="30"/>
  </w:num>
  <w:num w:numId="6" w16cid:durableId="351031173">
    <w:abstractNumId w:val="25"/>
  </w:num>
  <w:num w:numId="7" w16cid:durableId="270433086">
    <w:abstractNumId w:val="16"/>
  </w:num>
  <w:num w:numId="8" w16cid:durableId="1347633267">
    <w:abstractNumId w:val="15"/>
  </w:num>
  <w:num w:numId="9" w16cid:durableId="805202948">
    <w:abstractNumId w:val="21"/>
  </w:num>
  <w:num w:numId="10" w16cid:durableId="1753116205">
    <w:abstractNumId w:val="10"/>
  </w:num>
  <w:num w:numId="11" w16cid:durableId="1731223034">
    <w:abstractNumId w:val="36"/>
  </w:num>
  <w:num w:numId="12" w16cid:durableId="5427882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4215085">
    <w:abstractNumId w:val="18"/>
  </w:num>
  <w:num w:numId="14" w16cid:durableId="1839342069">
    <w:abstractNumId w:val="27"/>
  </w:num>
  <w:num w:numId="15" w16cid:durableId="400174783">
    <w:abstractNumId w:val="22"/>
  </w:num>
  <w:num w:numId="16" w16cid:durableId="2113431907">
    <w:abstractNumId w:val="14"/>
  </w:num>
  <w:num w:numId="17" w16cid:durableId="1577544148">
    <w:abstractNumId w:val="6"/>
  </w:num>
  <w:num w:numId="18" w16cid:durableId="2004163427">
    <w:abstractNumId w:val="35"/>
  </w:num>
  <w:num w:numId="19" w16cid:durableId="180556768">
    <w:abstractNumId w:val="22"/>
  </w:num>
  <w:num w:numId="20" w16cid:durableId="295911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20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1568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231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501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213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148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82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9018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334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4606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0548975">
    <w:abstractNumId w:val="41"/>
  </w:num>
  <w:num w:numId="32" w16cid:durableId="200480588">
    <w:abstractNumId w:val="17"/>
  </w:num>
  <w:num w:numId="33" w16cid:durableId="1207988202">
    <w:abstractNumId w:val="38"/>
  </w:num>
  <w:num w:numId="34" w16cid:durableId="893004426">
    <w:abstractNumId w:val="22"/>
  </w:num>
  <w:num w:numId="35" w16cid:durableId="1115103835">
    <w:abstractNumId w:val="22"/>
  </w:num>
  <w:num w:numId="36" w16cid:durableId="1477212771">
    <w:abstractNumId w:val="31"/>
  </w:num>
  <w:num w:numId="37" w16cid:durableId="27532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13754">
    <w:abstractNumId w:val="23"/>
  </w:num>
  <w:num w:numId="39" w16cid:durableId="1957248682">
    <w:abstractNumId w:val="12"/>
  </w:num>
  <w:num w:numId="40" w16cid:durableId="351566419">
    <w:abstractNumId w:val="6"/>
  </w:num>
  <w:num w:numId="41" w16cid:durableId="1267930060">
    <w:abstractNumId w:val="6"/>
  </w:num>
  <w:num w:numId="42" w16cid:durableId="842165607">
    <w:abstractNumId w:val="6"/>
  </w:num>
  <w:num w:numId="43" w16cid:durableId="1747917411">
    <w:abstractNumId w:val="35"/>
  </w:num>
  <w:num w:numId="44" w16cid:durableId="1840997621">
    <w:abstractNumId w:val="6"/>
  </w:num>
  <w:num w:numId="45" w16cid:durableId="1853758123">
    <w:abstractNumId w:val="40"/>
  </w:num>
  <w:num w:numId="46" w16cid:durableId="2086142736">
    <w:abstractNumId w:val="5"/>
  </w:num>
  <w:num w:numId="47" w16cid:durableId="257062001">
    <w:abstractNumId w:val="3"/>
  </w:num>
  <w:num w:numId="48" w16cid:durableId="136624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3101613">
    <w:abstractNumId w:val="24"/>
  </w:num>
  <w:num w:numId="50" w16cid:durableId="908420404">
    <w:abstractNumId w:val="26"/>
  </w:num>
  <w:num w:numId="51" w16cid:durableId="1316178984">
    <w:abstractNumId w:val="28"/>
  </w:num>
  <w:num w:numId="52" w16cid:durableId="93062212">
    <w:abstractNumId w:val="20"/>
  </w:num>
  <w:num w:numId="53" w16cid:durableId="1197042719">
    <w:abstractNumId w:val="7"/>
  </w:num>
  <w:num w:numId="54" w16cid:durableId="1017659426">
    <w:abstractNumId w:val="37"/>
  </w:num>
  <w:num w:numId="55" w16cid:durableId="1200048502">
    <w:abstractNumId w:val="29"/>
  </w:num>
  <w:num w:numId="56" w16cid:durableId="428083443">
    <w:abstractNumId w:val="4"/>
  </w:num>
  <w:num w:numId="57" w16cid:durableId="519389832">
    <w:abstractNumId w:val="2"/>
  </w:num>
  <w:num w:numId="58" w16cid:durableId="77558311">
    <w:abstractNumId w:val="13"/>
  </w:num>
  <w:num w:numId="59" w16cid:durableId="1392577202">
    <w:abstractNumId w:val="32"/>
  </w:num>
  <w:num w:numId="60" w16cid:durableId="311061137">
    <w:abstractNumId w:val="19"/>
  </w:num>
  <w:num w:numId="61" w16cid:durableId="875696256">
    <w:abstractNumId w:val="6"/>
  </w:num>
  <w:num w:numId="62" w16cid:durableId="1349410489">
    <w:abstractNumId w:val="9"/>
  </w:num>
  <w:num w:numId="63" w16cid:durableId="844247761">
    <w:abstractNumId w:val="34"/>
  </w:num>
  <w:num w:numId="64" w16cid:durableId="348525560">
    <w:abstractNumId w:val="11"/>
  </w:num>
  <w:num w:numId="65" w16cid:durableId="416093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5601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9311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28932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0707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53611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8445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373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91284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037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100"/>
  <w:displayHorizontalDrawingGridEvery w:val="2"/>
  <w:characterSpacingControl w:val="doNotCompress"/>
  <w:doNotValidateAgainstSchema/>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c0NTcyNTG2sLQ0MTNV0lEKTi0uzszPAykwrQUAOfVDaiwAAAA="/>
  </w:docVars>
  <w:rsids>
    <w:rsidRoot w:val="00790018"/>
    <w:rsid w:val="00000B01"/>
    <w:rsid w:val="00001557"/>
    <w:rsid w:val="00002CF9"/>
    <w:rsid w:val="0000382E"/>
    <w:rsid w:val="00003A75"/>
    <w:rsid w:val="000057B3"/>
    <w:rsid w:val="00005D3D"/>
    <w:rsid w:val="000078F0"/>
    <w:rsid w:val="00011406"/>
    <w:rsid w:val="00012939"/>
    <w:rsid w:val="00012D53"/>
    <w:rsid w:val="000146C5"/>
    <w:rsid w:val="000151CD"/>
    <w:rsid w:val="000164F4"/>
    <w:rsid w:val="000164FA"/>
    <w:rsid w:val="000201B0"/>
    <w:rsid w:val="00021FB5"/>
    <w:rsid w:val="00024794"/>
    <w:rsid w:val="0002576F"/>
    <w:rsid w:val="0002583D"/>
    <w:rsid w:val="00025F68"/>
    <w:rsid w:val="00026732"/>
    <w:rsid w:val="0003036F"/>
    <w:rsid w:val="00030814"/>
    <w:rsid w:val="00032398"/>
    <w:rsid w:val="00035D37"/>
    <w:rsid w:val="0003693D"/>
    <w:rsid w:val="000410FD"/>
    <w:rsid w:val="00041707"/>
    <w:rsid w:val="00041FC4"/>
    <w:rsid w:val="00045A7F"/>
    <w:rsid w:val="000464D3"/>
    <w:rsid w:val="000464F6"/>
    <w:rsid w:val="00047E26"/>
    <w:rsid w:val="00047E86"/>
    <w:rsid w:val="00050305"/>
    <w:rsid w:val="0005168E"/>
    <w:rsid w:val="00052B48"/>
    <w:rsid w:val="00053939"/>
    <w:rsid w:val="00053D0A"/>
    <w:rsid w:val="000552FE"/>
    <w:rsid w:val="000553FD"/>
    <w:rsid w:val="00055A86"/>
    <w:rsid w:val="00055D4A"/>
    <w:rsid w:val="00055E19"/>
    <w:rsid w:val="00056E98"/>
    <w:rsid w:val="000636B5"/>
    <w:rsid w:val="000639B0"/>
    <w:rsid w:val="00063B3C"/>
    <w:rsid w:val="00063D2D"/>
    <w:rsid w:val="00064794"/>
    <w:rsid w:val="000671CD"/>
    <w:rsid w:val="0006746C"/>
    <w:rsid w:val="00067EFA"/>
    <w:rsid w:val="00071B7F"/>
    <w:rsid w:val="00071C33"/>
    <w:rsid w:val="00073681"/>
    <w:rsid w:val="000736F4"/>
    <w:rsid w:val="00073EDB"/>
    <w:rsid w:val="00075AEB"/>
    <w:rsid w:val="00075DE3"/>
    <w:rsid w:val="000762B0"/>
    <w:rsid w:val="00076933"/>
    <w:rsid w:val="00077A66"/>
    <w:rsid w:val="00077E99"/>
    <w:rsid w:val="00080865"/>
    <w:rsid w:val="00081DA1"/>
    <w:rsid w:val="000826A8"/>
    <w:rsid w:val="00082915"/>
    <w:rsid w:val="000841C7"/>
    <w:rsid w:val="0008513B"/>
    <w:rsid w:val="00086460"/>
    <w:rsid w:val="00090CB1"/>
    <w:rsid w:val="000913AF"/>
    <w:rsid w:val="00092057"/>
    <w:rsid w:val="00093C87"/>
    <w:rsid w:val="0009421F"/>
    <w:rsid w:val="000956BD"/>
    <w:rsid w:val="000959B0"/>
    <w:rsid w:val="00097D72"/>
    <w:rsid w:val="00097F5C"/>
    <w:rsid w:val="000A449B"/>
    <w:rsid w:val="000A6249"/>
    <w:rsid w:val="000A73B0"/>
    <w:rsid w:val="000A769C"/>
    <w:rsid w:val="000A7873"/>
    <w:rsid w:val="000B0E87"/>
    <w:rsid w:val="000B1122"/>
    <w:rsid w:val="000B1878"/>
    <w:rsid w:val="000B2DEE"/>
    <w:rsid w:val="000B2FB3"/>
    <w:rsid w:val="000B341B"/>
    <w:rsid w:val="000B3DEB"/>
    <w:rsid w:val="000B4830"/>
    <w:rsid w:val="000B4F45"/>
    <w:rsid w:val="000B5369"/>
    <w:rsid w:val="000C0154"/>
    <w:rsid w:val="000C339A"/>
    <w:rsid w:val="000C3566"/>
    <w:rsid w:val="000C3BD2"/>
    <w:rsid w:val="000C4722"/>
    <w:rsid w:val="000C4CAC"/>
    <w:rsid w:val="000C4CF6"/>
    <w:rsid w:val="000C5B91"/>
    <w:rsid w:val="000C67C5"/>
    <w:rsid w:val="000C7EF4"/>
    <w:rsid w:val="000D288E"/>
    <w:rsid w:val="000D2CF7"/>
    <w:rsid w:val="000D344F"/>
    <w:rsid w:val="000D3C6F"/>
    <w:rsid w:val="000D4F16"/>
    <w:rsid w:val="000D6672"/>
    <w:rsid w:val="000D72B9"/>
    <w:rsid w:val="000E0906"/>
    <w:rsid w:val="000E0DDC"/>
    <w:rsid w:val="000E49B7"/>
    <w:rsid w:val="000E4C82"/>
    <w:rsid w:val="000E65EF"/>
    <w:rsid w:val="000F0A9F"/>
    <w:rsid w:val="000F1C52"/>
    <w:rsid w:val="000F3FA7"/>
    <w:rsid w:val="000F4EFB"/>
    <w:rsid w:val="000F5695"/>
    <w:rsid w:val="000F5C56"/>
    <w:rsid w:val="00100195"/>
    <w:rsid w:val="00100F80"/>
    <w:rsid w:val="001027B2"/>
    <w:rsid w:val="00103BD3"/>
    <w:rsid w:val="0010409A"/>
    <w:rsid w:val="0010475C"/>
    <w:rsid w:val="00106688"/>
    <w:rsid w:val="0011048B"/>
    <w:rsid w:val="001111F5"/>
    <w:rsid w:val="00111BFC"/>
    <w:rsid w:val="00111E14"/>
    <w:rsid w:val="00112F2F"/>
    <w:rsid w:val="001131B8"/>
    <w:rsid w:val="0011751D"/>
    <w:rsid w:val="00117E6E"/>
    <w:rsid w:val="0012013D"/>
    <w:rsid w:val="0012027B"/>
    <w:rsid w:val="001209C3"/>
    <w:rsid w:val="00120C1B"/>
    <w:rsid w:val="00120C33"/>
    <w:rsid w:val="00121A42"/>
    <w:rsid w:val="001242DA"/>
    <w:rsid w:val="00124F86"/>
    <w:rsid w:val="0012541C"/>
    <w:rsid w:val="001259FE"/>
    <w:rsid w:val="00125C3F"/>
    <w:rsid w:val="00125E45"/>
    <w:rsid w:val="0012666F"/>
    <w:rsid w:val="00126A20"/>
    <w:rsid w:val="0013295F"/>
    <w:rsid w:val="00134E28"/>
    <w:rsid w:val="00135DB7"/>
    <w:rsid w:val="00136405"/>
    <w:rsid w:val="00137F06"/>
    <w:rsid w:val="0014059B"/>
    <w:rsid w:val="00141625"/>
    <w:rsid w:val="001418A9"/>
    <w:rsid w:val="00144C46"/>
    <w:rsid w:val="00145507"/>
    <w:rsid w:val="001457CD"/>
    <w:rsid w:val="00147890"/>
    <w:rsid w:val="00147DD6"/>
    <w:rsid w:val="0015033B"/>
    <w:rsid w:val="00150C75"/>
    <w:rsid w:val="00151A08"/>
    <w:rsid w:val="00152212"/>
    <w:rsid w:val="00153D0A"/>
    <w:rsid w:val="00154176"/>
    <w:rsid w:val="001543B1"/>
    <w:rsid w:val="0016056A"/>
    <w:rsid w:val="00160CD9"/>
    <w:rsid w:val="00161672"/>
    <w:rsid w:val="00162360"/>
    <w:rsid w:val="00163C3D"/>
    <w:rsid w:val="00164EA0"/>
    <w:rsid w:val="00164F3F"/>
    <w:rsid w:val="00166543"/>
    <w:rsid w:val="00167A10"/>
    <w:rsid w:val="00170067"/>
    <w:rsid w:val="0017028C"/>
    <w:rsid w:val="001707AB"/>
    <w:rsid w:val="00170CF3"/>
    <w:rsid w:val="001720B6"/>
    <w:rsid w:val="00172B36"/>
    <w:rsid w:val="00173BBC"/>
    <w:rsid w:val="00175350"/>
    <w:rsid w:val="00175C5E"/>
    <w:rsid w:val="00176489"/>
    <w:rsid w:val="00180297"/>
    <w:rsid w:val="00180CC8"/>
    <w:rsid w:val="00181133"/>
    <w:rsid w:val="001824C1"/>
    <w:rsid w:val="00182CED"/>
    <w:rsid w:val="001835BB"/>
    <w:rsid w:val="0018420C"/>
    <w:rsid w:val="001844AC"/>
    <w:rsid w:val="001908FD"/>
    <w:rsid w:val="00190C02"/>
    <w:rsid w:val="00191509"/>
    <w:rsid w:val="001916FB"/>
    <w:rsid w:val="0019176D"/>
    <w:rsid w:val="00191935"/>
    <w:rsid w:val="00191D41"/>
    <w:rsid w:val="00192BDC"/>
    <w:rsid w:val="00192E88"/>
    <w:rsid w:val="00193164"/>
    <w:rsid w:val="00193D3F"/>
    <w:rsid w:val="001940CA"/>
    <w:rsid w:val="001944DD"/>
    <w:rsid w:val="0019579C"/>
    <w:rsid w:val="0019607B"/>
    <w:rsid w:val="00196379"/>
    <w:rsid w:val="001A07E8"/>
    <w:rsid w:val="001A11AF"/>
    <w:rsid w:val="001A164F"/>
    <w:rsid w:val="001A1CA5"/>
    <w:rsid w:val="001A25DC"/>
    <w:rsid w:val="001A3391"/>
    <w:rsid w:val="001A4870"/>
    <w:rsid w:val="001A4AA1"/>
    <w:rsid w:val="001A4C3D"/>
    <w:rsid w:val="001A504B"/>
    <w:rsid w:val="001A6DA5"/>
    <w:rsid w:val="001A78B0"/>
    <w:rsid w:val="001B0447"/>
    <w:rsid w:val="001B152F"/>
    <w:rsid w:val="001B263E"/>
    <w:rsid w:val="001B2791"/>
    <w:rsid w:val="001B2B88"/>
    <w:rsid w:val="001B3223"/>
    <w:rsid w:val="001B3DA3"/>
    <w:rsid w:val="001B4766"/>
    <w:rsid w:val="001B586C"/>
    <w:rsid w:val="001C0C56"/>
    <w:rsid w:val="001C2DAE"/>
    <w:rsid w:val="001C4F35"/>
    <w:rsid w:val="001C513D"/>
    <w:rsid w:val="001C579A"/>
    <w:rsid w:val="001C5C54"/>
    <w:rsid w:val="001C6CE9"/>
    <w:rsid w:val="001D1069"/>
    <w:rsid w:val="001D1588"/>
    <w:rsid w:val="001D27AF"/>
    <w:rsid w:val="001D3967"/>
    <w:rsid w:val="001D3C83"/>
    <w:rsid w:val="001D4079"/>
    <w:rsid w:val="001D5D5D"/>
    <w:rsid w:val="001D6C36"/>
    <w:rsid w:val="001D7D31"/>
    <w:rsid w:val="001E0DE0"/>
    <w:rsid w:val="001E0FA9"/>
    <w:rsid w:val="001E1DA1"/>
    <w:rsid w:val="001E2036"/>
    <w:rsid w:val="001E3180"/>
    <w:rsid w:val="001E38E5"/>
    <w:rsid w:val="001E44DE"/>
    <w:rsid w:val="001E4E61"/>
    <w:rsid w:val="001E7346"/>
    <w:rsid w:val="001E7809"/>
    <w:rsid w:val="001F05A1"/>
    <w:rsid w:val="001F0DA4"/>
    <w:rsid w:val="001F2A94"/>
    <w:rsid w:val="001F354E"/>
    <w:rsid w:val="001F6EEA"/>
    <w:rsid w:val="001F7940"/>
    <w:rsid w:val="001F7BCA"/>
    <w:rsid w:val="001F7EC1"/>
    <w:rsid w:val="00200224"/>
    <w:rsid w:val="00200460"/>
    <w:rsid w:val="002026EB"/>
    <w:rsid w:val="002039B1"/>
    <w:rsid w:val="0020490B"/>
    <w:rsid w:val="0020592A"/>
    <w:rsid w:val="00205C72"/>
    <w:rsid w:val="00205FAD"/>
    <w:rsid w:val="00211081"/>
    <w:rsid w:val="00211B52"/>
    <w:rsid w:val="00211EBB"/>
    <w:rsid w:val="00215367"/>
    <w:rsid w:val="002174AD"/>
    <w:rsid w:val="00220FE4"/>
    <w:rsid w:val="00221838"/>
    <w:rsid w:val="0022189A"/>
    <w:rsid w:val="00221F36"/>
    <w:rsid w:val="00222CE1"/>
    <w:rsid w:val="00223409"/>
    <w:rsid w:val="00226017"/>
    <w:rsid w:val="00226536"/>
    <w:rsid w:val="00226790"/>
    <w:rsid w:val="002272FA"/>
    <w:rsid w:val="00232978"/>
    <w:rsid w:val="002329B7"/>
    <w:rsid w:val="00233A42"/>
    <w:rsid w:val="00234CFA"/>
    <w:rsid w:val="00234D9D"/>
    <w:rsid w:val="002351CA"/>
    <w:rsid w:val="002364FA"/>
    <w:rsid w:val="00236AC8"/>
    <w:rsid w:val="00237A24"/>
    <w:rsid w:val="00240CCE"/>
    <w:rsid w:val="00240F97"/>
    <w:rsid w:val="0024170A"/>
    <w:rsid w:val="002423D3"/>
    <w:rsid w:val="00244A82"/>
    <w:rsid w:val="00246229"/>
    <w:rsid w:val="00246DD2"/>
    <w:rsid w:val="0024758A"/>
    <w:rsid w:val="0025161B"/>
    <w:rsid w:val="002529C0"/>
    <w:rsid w:val="002537E1"/>
    <w:rsid w:val="002537EC"/>
    <w:rsid w:val="00253E46"/>
    <w:rsid w:val="00256410"/>
    <w:rsid w:val="0025783B"/>
    <w:rsid w:val="00257E10"/>
    <w:rsid w:val="00260C76"/>
    <w:rsid w:val="002610DB"/>
    <w:rsid w:val="00261458"/>
    <w:rsid w:val="00262ABD"/>
    <w:rsid w:val="00262C53"/>
    <w:rsid w:val="00262EC1"/>
    <w:rsid w:val="00263197"/>
    <w:rsid w:val="0026768C"/>
    <w:rsid w:val="00270A58"/>
    <w:rsid w:val="00271208"/>
    <w:rsid w:val="002746B1"/>
    <w:rsid w:val="002751A8"/>
    <w:rsid w:val="002761CD"/>
    <w:rsid w:val="00280B2B"/>
    <w:rsid w:val="00281377"/>
    <w:rsid w:val="00282982"/>
    <w:rsid w:val="00283422"/>
    <w:rsid w:val="00284E65"/>
    <w:rsid w:val="002856A7"/>
    <w:rsid w:val="002872E1"/>
    <w:rsid w:val="00287974"/>
    <w:rsid w:val="002901BD"/>
    <w:rsid w:val="00290F2A"/>
    <w:rsid w:val="00291FA9"/>
    <w:rsid w:val="00293AD1"/>
    <w:rsid w:val="002942C5"/>
    <w:rsid w:val="00294826"/>
    <w:rsid w:val="0029608F"/>
    <w:rsid w:val="00297D61"/>
    <w:rsid w:val="002A02EF"/>
    <w:rsid w:val="002A03DF"/>
    <w:rsid w:val="002A57EC"/>
    <w:rsid w:val="002A5BC5"/>
    <w:rsid w:val="002A78FD"/>
    <w:rsid w:val="002A7AEB"/>
    <w:rsid w:val="002B020A"/>
    <w:rsid w:val="002B170B"/>
    <w:rsid w:val="002B17C5"/>
    <w:rsid w:val="002B3792"/>
    <w:rsid w:val="002B5862"/>
    <w:rsid w:val="002B66FA"/>
    <w:rsid w:val="002B76CE"/>
    <w:rsid w:val="002B7BE1"/>
    <w:rsid w:val="002C0465"/>
    <w:rsid w:val="002C0B52"/>
    <w:rsid w:val="002C0DF2"/>
    <w:rsid w:val="002C1943"/>
    <w:rsid w:val="002C1C71"/>
    <w:rsid w:val="002C3413"/>
    <w:rsid w:val="002C667B"/>
    <w:rsid w:val="002C6B8E"/>
    <w:rsid w:val="002C740E"/>
    <w:rsid w:val="002C7444"/>
    <w:rsid w:val="002C7997"/>
    <w:rsid w:val="002D15F0"/>
    <w:rsid w:val="002D263A"/>
    <w:rsid w:val="002D3239"/>
    <w:rsid w:val="002D4A52"/>
    <w:rsid w:val="002D6F0E"/>
    <w:rsid w:val="002D7CC0"/>
    <w:rsid w:val="002E009C"/>
    <w:rsid w:val="002E18CD"/>
    <w:rsid w:val="002E2554"/>
    <w:rsid w:val="002E347F"/>
    <w:rsid w:val="002E3F7D"/>
    <w:rsid w:val="002E4375"/>
    <w:rsid w:val="002E50AF"/>
    <w:rsid w:val="002E6475"/>
    <w:rsid w:val="002E7781"/>
    <w:rsid w:val="002E7980"/>
    <w:rsid w:val="002F1BA0"/>
    <w:rsid w:val="002F24F6"/>
    <w:rsid w:val="002F39C6"/>
    <w:rsid w:val="002F452B"/>
    <w:rsid w:val="002F4F80"/>
    <w:rsid w:val="002F69EF"/>
    <w:rsid w:val="00300D05"/>
    <w:rsid w:val="00302A85"/>
    <w:rsid w:val="00305B8E"/>
    <w:rsid w:val="003061E7"/>
    <w:rsid w:val="00306ED9"/>
    <w:rsid w:val="0030764D"/>
    <w:rsid w:val="00313100"/>
    <w:rsid w:val="00314123"/>
    <w:rsid w:val="0031495C"/>
    <w:rsid w:val="00316D87"/>
    <w:rsid w:val="00320FC1"/>
    <w:rsid w:val="00321600"/>
    <w:rsid w:val="00322818"/>
    <w:rsid w:val="00322E64"/>
    <w:rsid w:val="00322EA8"/>
    <w:rsid w:val="00323000"/>
    <w:rsid w:val="003232AB"/>
    <w:rsid w:val="0032527E"/>
    <w:rsid w:val="00325628"/>
    <w:rsid w:val="00326C5B"/>
    <w:rsid w:val="00331FA4"/>
    <w:rsid w:val="00332D6F"/>
    <w:rsid w:val="00332D7A"/>
    <w:rsid w:val="00333699"/>
    <w:rsid w:val="00334164"/>
    <w:rsid w:val="00334293"/>
    <w:rsid w:val="003342FD"/>
    <w:rsid w:val="003355C7"/>
    <w:rsid w:val="00335661"/>
    <w:rsid w:val="00335817"/>
    <w:rsid w:val="003376F4"/>
    <w:rsid w:val="0034015A"/>
    <w:rsid w:val="003401F9"/>
    <w:rsid w:val="00340384"/>
    <w:rsid w:val="003405F8"/>
    <w:rsid w:val="0034066F"/>
    <w:rsid w:val="00340AC2"/>
    <w:rsid w:val="00341486"/>
    <w:rsid w:val="00341644"/>
    <w:rsid w:val="003429A9"/>
    <w:rsid w:val="00343479"/>
    <w:rsid w:val="003443FB"/>
    <w:rsid w:val="0034490A"/>
    <w:rsid w:val="003456AF"/>
    <w:rsid w:val="00346C98"/>
    <w:rsid w:val="003512D2"/>
    <w:rsid w:val="003529E2"/>
    <w:rsid w:val="00352DFB"/>
    <w:rsid w:val="00353A3B"/>
    <w:rsid w:val="00353B59"/>
    <w:rsid w:val="003549D5"/>
    <w:rsid w:val="00355BDE"/>
    <w:rsid w:val="00356652"/>
    <w:rsid w:val="0035701D"/>
    <w:rsid w:val="00357660"/>
    <w:rsid w:val="003606EA"/>
    <w:rsid w:val="003609E2"/>
    <w:rsid w:val="00362A9E"/>
    <w:rsid w:val="003654C9"/>
    <w:rsid w:val="00372A24"/>
    <w:rsid w:val="00374A1F"/>
    <w:rsid w:val="003768C4"/>
    <w:rsid w:val="00377188"/>
    <w:rsid w:val="00377EC9"/>
    <w:rsid w:val="00380E74"/>
    <w:rsid w:val="00380F3C"/>
    <w:rsid w:val="00382A66"/>
    <w:rsid w:val="00382AE4"/>
    <w:rsid w:val="00384D57"/>
    <w:rsid w:val="00384F25"/>
    <w:rsid w:val="00386ACD"/>
    <w:rsid w:val="00387752"/>
    <w:rsid w:val="003920AD"/>
    <w:rsid w:val="00392608"/>
    <w:rsid w:val="003944BF"/>
    <w:rsid w:val="003953DE"/>
    <w:rsid w:val="00396707"/>
    <w:rsid w:val="003967D6"/>
    <w:rsid w:val="00397634"/>
    <w:rsid w:val="00397E66"/>
    <w:rsid w:val="003A30A5"/>
    <w:rsid w:val="003A458E"/>
    <w:rsid w:val="003A4980"/>
    <w:rsid w:val="003A4EB8"/>
    <w:rsid w:val="003A56DE"/>
    <w:rsid w:val="003A594B"/>
    <w:rsid w:val="003A5DF8"/>
    <w:rsid w:val="003A7C0B"/>
    <w:rsid w:val="003B1692"/>
    <w:rsid w:val="003B315B"/>
    <w:rsid w:val="003B348D"/>
    <w:rsid w:val="003B3867"/>
    <w:rsid w:val="003B4C99"/>
    <w:rsid w:val="003B4CB1"/>
    <w:rsid w:val="003B5169"/>
    <w:rsid w:val="003B5493"/>
    <w:rsid w:val="003B6A07"/>
    <w:rsid w:val="003B6C9B"/>
    <w:rsid w:val="003B7863"/>
    <w:rsid w:val="003C1A53"/>
    <w:rsid w:val="003C1FD5"/>
    <w:rsid w:val="003C266B"/>
    <w:rsid w:val="003C2B00"/>
    <w:rsid w:val="003C4049"/>
    <w:rsid w:val="003C4C66"/>
    <w:rsid w:val="003C63B8"/>
    <w:rsid w:val="003C67F7"/>
    <w:rsid w:val="003C6F28"/>
    <w:rsid w:val="003D1126"/>
    <w:rsid w:val="003D3FA5"/>
    <w:rsid w:val="003D4825"/>
    <w:rsid w:val="003D5794"/>
    <w:rsid w:val="003D5E21"/>
    <w:rsid w:val="003D63BE"/>
    <w:rsid w:val="003E0C43"/>
    <w:rsid w:val="003E3CC9"/>
    <w:rsid w:val="003E3D26"/>
    <w:rsid w:val="003E46F4"/>
    <w:rsid w:val="003E4D4A"/>
    <w:rsid w:val="003E582D"/>
    <w:rsid w:val="003F0B18"/>
    <w:rsid w:val="003F0C9C"/>
    <w:rsid w:val="003F2E3C"/>
    <w:rsid w:val="003F70E8"/>
    <w:rsid w:val="00401FFA"/>
    <w:rsid w:val="004043F5"/>
    <w:rsid w:val="00405609"/>
    <w:rsid w:val="00407C6F"/>
    <w:rsid w:val="00407F81"/>
    <w:rsid w:val="004108F5"/>
    <w:rsid w:val="004114A0"/>
    <w:rsid w:val="00413A1B"/>
    <w:rsid w:val="00413F74"/>
    <w:rsid w:val="00416322"/>
    <w:rsid w:val="0041677E"/>
    <w:rsid w:val="0042170F"/>
    <w:rsid w:val="00421752"/>
    <w:rsid w:val="00421CE7"/>
    <w:rsid w:val="0042335A"/>
    <w:rsid w:val="00426AF9"/>
    <w:rsid w:val="00427D6C"/>
    <w:rsid w:val="00432640"/>
    <w:rsid w:val="00432D76"/>
    <w:rsid w:val="00433108"/>
    <w:rsid w:val="004352D7"/>
    <w:rsid w:val="00435306"/>
    <w:rsid w:val="004403D1"/>
    <w:rsid w:val="0044301C"/>
    <w:rsid w:val="00443562"/>
    <w:rsid w:val="004444FA"/>
    <w:rsid w:val="004465DD"/>
    <w:rsid w:val="004502AF"/>
    <w:rsid w:val="0045174E"/>
    <w:rsid w:val="004519D7"/>
    <w:rsid w:val="0045364B"/>
    <w:rsid w:val="0045370A"/>
    <w:rsid w:val="00455870"/>
    <w:rsid w:val="00461CB2"/>
    <w:rsid w:val="00462A9F"/>
    <w:rsid w:val="00463134"/>
    <w:rsid w:val="004639F5"/>
    <w:rsid w:val="00463A9B"/>
    <w:rsid w:val="00464050"/>
    <w:rsid w:val="00466BD7"/>
    <w:rsid w:val="00466DAC"/>
    <w:rsid w:val="00467D45"/>
    <w:rsid w:val="00467EB6"/>
    <w:rsid w:val="0047032D"/>
    <w:rsid w:val="0047055B"/>
    <w:rsid w:val="004713E2"/>
    <w:rsid w:val="00473FDB"/>
    <w:rsid w:val="00474262"/>
    <w:rsid w:val="00475BC7"/>
    <w:rsid w:val="00477808"/>
    <w:rsid w:val="0048044A"/>
    <w:rsid w:val="0048078E"/>
    <w:rsid w:val="00481B86"/>
    <w:rsid w:val="0048262C"/>
    <w:rsid w:val="00482E19"/>
    <w:rsid w:val="00483571"/>
    <w:rsid w:val="00484552"/>
    <w:rsid w:val="004845BF"/>
    <w:rsid w:val="004857E6"/>
    <w:rsid w:val="00486ABB"/>
    <w:rsid w:val="004877F8"/>
    <w:rsid w:val="004901BB"/>
    <w:rsid w:val="004903C3"/>
    <w:rsid w:val="0049078A"/>
    <w:rsid w:val="00491EBF"/>
    <w:rsid w:val="004920DA"/>
    <w:rsid w:val="00493484"/>
    <w:rsid w:val="004935A3"/>
    <w:rsid w:val="0049403C"/>
    <w:rsid w:val="0049498A"/>
    <w:rsid w:val="0049641F"/>
    <w:rsid w:val="004971B1"/>
    <w:rsid w:val="004A0252"/>
    <w:rsid w:val="004A03FB"/>
    <w:rsid w:val="004A0654"/>
    <w:rsid w:val="004A24CB"/>
    <w:rsid w:val="004A30C7"/>
    <w:rsid w:val="004A5DE1"/>
    <w:rsid w:val="004A657E"/>
    <w:rsid w:val="004A66D2"/>
    <w:rsid w:val="004A709E"/>
    <w:rsid w:val="004B18B2"/>
    <w:rsid w:val="004B25A8"/>
    <w:rsid w:val="004B31B4"/>
    <w:rsid w:val="004B5455"/>
    <w:rsid w:val="004B5731"/>
    <w:rsid w:val="004B6D06"/>
    <w:rsid w:val="004B7251"/>
    <w:rsid w:val="004C0387"/>
    <w:rsid w:val="004C1E81"/>
    <w:rsid w:val="004C2B00"/>
    <w:rsid w:val="004C3D47"/>
    <w:rsid w:val="004C4CE0"/>
    <w:rsid w:val="004C51CC"/>
    <w:rsid w:val="004C5447"/>
    <w:rsid w:val="004C54C6"/>
    <w:rsid w:val="004C54E3"/>
    <w:rsid w:val="004C7161"/>
    <w:rsid w:val="004C7596"/>
    <w:rsid w:val="004C77E5"/>
    <w:rsid w:val="004D0DEC"/>
    <w:rsid w:val="004D1446"/>
    <w:rsid w:val="004D1CF5"/>
    <w:rsid w:val="004D1D57"/>
    <w:rsid w:val="004D341E"/>
    <w:rsid w:val="004D39DB"/>
    <w:rsid w:val="004D4570"/>
    <w:rsid w:val="004D6492"/>
    <w:rsid w:val="004D79C9"/>
    <w:rsid w:val="004E098D"/>
    <w:rsid w:val="004E2887"/>
    <w:rsid w:val="004E2B30"/>
    <w:rsid w:val="004E41AF"/>
    <w:rsid w:val="004E5081"/>
    <w:rsid w:val="004E6256"/>
    <w:rsid w:val="004E7815"/>
    <w:rsid w:val="004F1621"/>
    <w:rsid w:val="004F58C2"/>
    <w:rsid w:val="004F63FB"/>
    <w:rsid w:val="004F6BE5"/>
    <w:rsid w:val="004F6E75"/>
    <w:rsid w:val="00500321"/>
    <w:rsid w:val="00500380"/>
    <w:rsid w:val="00501CF3"/>
    <w:rsid w:val="00502C56"/>
    <w:rsid w:val="00503F1E"/>
    <w:rsid w:val="00505BF0"/>
    <w:rsid w:val="00507BA6"/>
    <w:rsid w:val="00510DA1"/>
    <w:rsid w:val="00511886"/>
    <w:rsid w:val="00512D00"/>
    <w:rsid w:val="00512FC0"/>
    <w:rsid w:val="00513E8E"/>
    <w:rsid w:val="00514263"/>
    <w:rsid w:val="00514291"/>
    <w:rsid w:val="00516100"/>
    <w:rsid w:val="0052320D"/>
    <w:rsid w:val="00525F69"/>
    <w:rsid w:val="00527674"/>
    <w:rsid w:val="00530511"/>
    <w:rsid w:val="00530BC4"/>
    <w:rsid w:val="005310CD"/>
    <w:rsid w:val="00531283"/>
    <w:rsid w:val="005315E0"/>
    <w:rsid w:val="00533F8C"/>
    <w:rsid w:val="00534F00"/>
    <w:rsid w:val="00535B2E"/>
    <w:rsid w:val="005379DA"/>
    <w:rsid w:val="0054173B"/>
    <w:rsid w:val="00542E28"/>
    <w:rsid w:val="00545336"/>
    <w:rsid w:val="00545968"/>
    <w:rsid w:val="0054601A"/>
    <w:rsid w:val="00547AA5"/>
    <w:rsid w:val="00550DC1"/>
    <w:rsid w:val="00551249"/>
    <w:rsid w:val="0055183D"/>
    <w:rsid w:val="005541AD"/>
    <w:rsid w:val="00556489"/>
    <w:rsid w:val="005565EF"/>
    <w:rsid w:val="00557AE8"/>
    <w:rsid w:val="005627D1"/>
    <w:rsid w:val="0056324D"/>
    <w:rsid w:val="005635E9"/>
    <w:rsid w:val="005647C3"/>
    <w:rsid w:val="00564A01"/>
    <w:rsid w:val="00564BCD"/>
    <w:rsid w:val="00564CE4"/>
    <w:rsid w:val="00564E1B"/>
    <w:rsid w:val="00565019"/>
    <w:rsid w:val="005652C4"/>
    <w:rsid w:val="005656A8"/>
    <w:rsid w:val="00570D6A"/>
    <w:rsid w:val="00573979"/>
    <w:rsid w:val="005743E8"/>
    <w:rsid w:val="00575C64"/>
    <w:rsid w:val="00575E44"/>
    <w:rsid w:val="00576242"/>
    <w:rsid w:val="005777FA"/>
    <w:rsid w:val="0057795F"/>
    <w:rsid w:val="00581170"/>
    <w:rsid w:val="005815F0"/>
    <w:rsid w:val="005827D3"/>
    <w:rsid w:val="00583DC6"/>
    <w:rsid w:val="00584327"/>
    <w:rsid w:val="00587D43"/>
    <w:rsid w:val="005925E5"/>
    <w:rsid w:val="00593FC9"/>
    <w:rsid w:val="005940A7"/>
    <w:rsid w:val="005941B1"/>
    <w:rsid w:val="00594D8D"/>
    <w:rsid w:val="00595124"/>
    <w:rsid w:val="0059691C"/>
    <w:rsid w:val="0059723E"/>
    <w:rsid w:val="005A0BCC"/>
    <w:rsid w:val="005A107C"/>
    <w:rsid w:val="005A2D91"/>
    <w:rsid w:val="005A45F6"/>
    <w:rsid w:val="005A5760"/>
    <w:rsid w:val="005A5F72"/>
    <w:rsid w:val="005B06FE"/>
    <w:rsid w:val="005B0C32"/>
    <w:rsid w:val="005B3169"/>
    <w:rsid w:val="005B4A20"/>
    <w:rsid w:val="005B602D"/>
    <w:rsid w:val="005B6555"/>
    <w:rsid w:val="005B65F2"/>
    <w:rsid w:val="005B70B3"/>
    <w:rsid w:val="005B77C0"/>
    <w:rsid w:val="005C002E"/>
    <w:rsid w:val="005C1274"/>
    <w:rsid w:val="005C1351"/>
    <w:rsid w:val="005C1E05"/>
    <w:rsid w:val="005C338F"/>
    <w:rsid w:val="005C35BB"/>
    <w:rsid w:val="005C3AD6"/>
    <w:rsid w:val="005C4779"/>
    <w:rsid w:val="005C5A30"/>
    <w:rsid w:val="005C5EA3"/>
    <w:rsid w:val="005C5FD6"/>
    <w:rsid w:val="005C62E4"/>
    <w:rsid w:val="005C6386"/>
    <w:rsid w:val="005C666A"/>
    <w:rsid w:val="005C6DCB"/>
    <w:rsid w:val="005D0903"/>
    <w:rsid w:val="005D224B"/>
    <w:rsid w:val="005D3377"/>
    <w:rsid w:val="005D354E"/>
    <w:rsid w:val="005D47AE"/>
    <w:rsid w:val="005D588B"/>
    <w:rsid w:val="005D635B"/>
    <w:rsid w:val="005D6BD6"/>
    <w:rsid w:val="005D716D"/>
    <w:rsid w:val="005D7540"/>
    <w:rsid w:val="005D76B7"/>
    <w:rsid w:val="005E12A7"/>
    <w:rsid w:val="005E1DB9"/>
    <w:rsid w:val="005E1E32"/>
    <w:rsid w:val="005E3B50"/>
    <w:rsid w:val="005E4471"/>
    <w:rsid w:val="005E5AAE"/>
    <w:rsid w:val="005E5BA8"/>
    <w:rsid w:val="005E6B5F"/>
    <w:rsid w:val="005E6CE1"/>
    <w:rsid w:val="005E709A"/>
    <w:rsid w:val="005E7D24"/>
    <w:rsid w:val="005F08AA"/>
    <w:rsid w:val="005F2C7A"/>
    <w:rsid w:val="0060291E"/>
    <w:rsid w:val="00603979"/>
    <w:rsid w:val="00604DE8"/>
    <w:rsid w:val="00605843"/>
    <w:rsid w:val="00611617"/>
    <w:rsid w:val="00612575"/>
    <w:rsid w:val="006128F7"/>
    <w:rsid w:val="006131F5"/>
    <w:rsid w:val="006147BC"/>
    <w:rsid w:val="00614BF5"/>
    <w:rsid w:val="006173A0"/>
    <w:rsid w:val="006176FB"/>
    <w:rsid w:val="006203AE"/>
    <w:rsid w:val="00620690"/>
    <w:rsid w:val="0062258E"/>
    <w:rsid w:val="006229B6"/>
    <w:rsid w:val="0062332B"/>
    <w:rsid w:val="0062661D"/>
    <w:rsid w:val="006274B6"/>
    <w:rsid w:val="00630293"/>
    <w:rsid w:val="00631CA0"/>
    <w:rsid w:val="0063278A"/>
    <w:rsid w:val="00632DF9"/>
    <w:rsid w:val="00633D91"/>
    <w:rsid w:val="00633F27"/>
    <w:rsid w:val="00634ACA"/>
    <w:rsid w:val="00636B31"/>
    <w:rsid w:val="00640D5B"/>
    <w:rsid w:val="00641779"/>
    <w:rsid w:val="00641792"/>
    <w:rsid w:val="00641CA0"/>
    <w:rsid w:val="00642154"/>
    <w:rsid w:val="0064299B"/>
    <w:rsid w:val="00642F17"/>
    <w:rsid w:val="00642FE2"/>
    <w:rsid w:val="00643DF0"/>
    <w:rsid w:val="00644EB1"/>
    <w:rsid w:val="00645030"/>
    <w:rsid w:val="006517E5"/>
    <w:rsid w:val="006521A3"/>
    <w:rsid w:val="00652AEB"/>
    <w:rsid w:val="00656135"/>
    <w:rsid w:val="006574E4"/>
    <w:rsid w:val="00657EF4"/>
    <w:rsid w:val="00660312"/>
    <w:rsid w:val="0066034E"/>
    <w:rsid w:val="00660FF3"/>
    <w:rsid w:val="00661BF3"/>
    <w:rsid w:val="00662061"/>
    <w:rsid w:val="006621B0"/>
    <w:rsid w:val="00662AD8"/>
    <w:rsid w:val="00665FC7"/>
    <w:rsid w:val="00666FEA"/>
    <w:rsid w:val="0067036B"/>
    <w:rsid w:val="0067084D"/>
    <w:rsid w:val="00670A1D"/>
    <w:rsid w:val="00670AA3"/>
    <w:rsid w:val="00670B48"/>
    <w:rsid w:val="006719C9"/>
    <w:rsid w:val="00673612"/>
    <w:rsid w:val="00673C24"/>
    <w:rsid w:val="0067523B"/>
    <w:rsid w:val="0067527F"/>
    <w:rsid w:val="0067559A"/>
    <w:rsid w:val="00676FA3"/>
    <w:rsid w:val="006771BB"/>
    <w:rsid w:val="006777C4"/>
    <w:rsid w:val="00680306"/>
    <w:rsid w:val="00680E70"/>
    <w:rsid w:val="006813B3"/>
    <w:rsid w:val="00681801"/>
    <w:rsid w:val="00681C9B"/>
    <w:rsid w:val="00682656"/>
    <w:rsid w:val="006826AD"/>
    <w:rsid w:val="00682950"/>
    <w:rsid w:val="00683B4F"/>
    <w:rsid w:val="006840FB"/>
    <w:rsid w:val="006846A5"/>
    <w:rsid w:val="00686C99"/>
    <w:rsid w:val="006908E1"/>
    <w:rsid w:val="00690C18"/>
    <w:rsid w:val="00690C94"/>
    <w:rsid w:val="0069159D"/>
    <w:rsid w:val="00691C76"/>
    <w:rsid w:val="006923AD"/>
    <w:rsid w:val="00693432"/>
    <w:rsid w:val="00694B98"/>
    <w:rsid w:val="00695F58"/>
    <w:rsid w:val="006A0935"/>
    <w:rsid w:val="006A0D5F"/>
    <w:rsid w:val="006A14F0"/>
    <w:rsid w:val="006A26B9"/>
    <w:rsid w:val="006A2CA3"/>
    <w:rsid w:val="006A5118"/>
    <w:rsid w:val="006A5727"/>
    <w:rsid w:val="006A5E03"/>
    <w:rsid w:val="006A6295"/>
    <w:rsid w:val="006B177A"/>
    <w:rsid w:val="006B19F7"/>
    <w:rsid w:val="006B22F3"/>
    <w:rsid w:val="006B5421"/>
    <w:rsid w:val="006B5511"/>
    <w:rsid w:val="006B5D7E"/>
    <w:rsid w:val="006B614F"/>
    <w:rsid w:val="006B732C"/>
    <w:rsid w:val="006B74D2"/>
    <w:rsid w:val="006C1105"/>
    <w:rsid w:val="006C1F77"/>
    <w:rsid w:val="006C3EEF"/>
    <w:rsid w:val="006C41E0"/>
    <w:rsid w:val="006C4BEF"/>
    <w:rsid w:val="006C4C43"/>
    <w:rsid w:val="006C675F"/>
    <w:rsid w:val="006C7231"/>
    <w:rsid w:val="006C7AF0"/>
    <w:rsid w:val="006D0B63"/>
    <w:rsid w:val="006D171A"/>
    <w:rsid w:val="006D18CC"/>
    <w:rsid w:val="006D2C91"/>
    <w:rsid w:val="006D2F7D"/>
    <w:rsid w:val="006D3644"/>
    <w:rsid w:val="006D3ACB"/>
    <w:rsid w:val="006D3B4F"/>
    <w:rsid w:val="006D593D"/>
    <w:rsid w:val="006E0DF4"/>
    <w:rsid w:val="006E16C6"/>
    <w:rsid w:val="006E1C4D"/>
    <w:rsid w:val="006E38AA"/>
    <w:rsid w:val="006E405B"/>
    <w:rsid w:val="006E593C"/>
    <w:rsid w:val="006E5FC7"/>
    <w:rsid w:val="006E6171"/>
    <w:rsid w:val="006E701E"/>
    <w:rsid w:val="006E790E"/>
    <w:rsid w:val="006E7E43"/>
    <w:rsid w:val="006F0E0F"/>
    <w:rsid w:val="006F1D74"/>
    <w:rsid w:val="006F3E84"/>
    <w:rsid w:val="006F415C"/>
    <w:rsid w:val="006F45D5"/>
    <w:rsid w:val="00701BD0"/>
    <w:rsid w:val="00702DF7"/>
    <w:rsid w:val="00702FE3"/>
    <w:rsid w:val="007030C3"/>
    <w:rsid w:val="00703197"/>
    <w:rsid w:val="00705AED"/>
    <w:rsid w:val="00706AAA"/>
    <w:rsid w:val="007077B4"/>
    <w:rsid w:val="007079B3"/>
    <w:rsid w:val="00710167"/>
    <w:rsid w:val="007126F7"/>
    <w:rsid w:val="00713E59"/>
    <w:rsid w:val="007177EB"/>
    <w:rsid w:val="007179A2"/>
    <w:rsid w:val="007205A6"/>
    <w:rsid w:val="00720882"/>
    <w:rsid w:val="00721096"/>
    <w:rsid w:val="00722D00"/>
    <w:rsid w:val="00722E68"/>
    <w:rsid w:val="00723089"/>
    <w:rsid w:val="00724014"/>
    <w:rsid w:val="00724246"/>
    <w:rsid w:val="007257E1"/>
    <w:rsid w:val="00725D12"/>
    <w:rsid w:val="00730420"/>
    <w:rsid w:val="00732794"/>
    <w:rsid w:val="0073363A"/>
    <w:rsid w:val="00734F68"/>
    <w:rsid w:val="00735215"/>
    <w:rsid w:val="007354BA"/>
    <w:rsid w:val="00735783"/>
    <w:rsid w:val="0073621A"/>
    <w:rsid w:val="0073676A"/>
    <w:rsid w:val="00737FDE"/>
    <w:rsid w:val="0074259B"/>
    <w:rsid w:val="0074350F"/>
    <w:rsid w:val="007444D6"/>
    <w:rsid w:val="00745E9E"/>
    <w:rsid w:val="007472F2"/>
    <w:rsid w:val="007479AD"/>
    <w:rsid w:val="00750C1E"/>
    <w:rsid w:val="00753A95"/>
    <w:rsid w:val="00754AF2"/>
    <w:rsid w:val="00754FAE"/>
    <w:rsid w:val="0075640D"/>
    <w:rsid w:val="00757053"/>
    <w:rsid w:val="00757574"/>
    <w:rsid w:val="00760E1F"/>
    <w:rsid w:val="00760EE2"/>
    <w:rsid w:val="00761E39"/>
    <w:rsid w:val="00761E50"/>
    <w:rsid w:val="0076359A"/>
    <w:rsid w:val="00763A6A"/>
    <w:rsid w:val="00763D0A"/>
    <w:rsid w:val="00763D74"/>
    <w:rsid w:val="0076442E"/>
    <w:rsid w:val="00764BD7"/>
    <w:rsid w:val="00764E5F"/>
    <w:rsid w:val="00767285"/>
    <w:rsid w:val="00767EC9"/>
    <w:rsid w:val="007706A0"/>
    <w:rsid w:val="0077212F"/>
    <w:rsid w:val="00774B10"/>
    <w:rsid w:val="0077561E"/>
    <w:rsid w:val="00777273"/>
    <w:rsid w:val="007804F8"/>
    <w:rsid w:val="007814EB"/>
    <w:rsid w:val="00783FAE"/>
    <w:rsid w:val="007841C6"/>
    <w:rsid w:val="00785150"/>
    <w:rsid w:val="00786FCC"/>
    <w:rsid w:val="00790018"/>
    <w:rsid w:val="00794AC4"/>
    <w:rsid w:val="007950FD"/>
    <w:rsid w:val="007972E7"/>
    <w:rsid w:val="00797AC9"/>
    <w:rsid w:val="007A074F"/>
    <w:rsid w:val="007A1991"/>
    <w:rsid w:val="007A2D3A"/>
    <w:rsid w:val="007A4C16"/>
    <w:rsid w:val="007A50F0"/>
    <w:rsid w:val="007A5980"/>
    <w:rsid w:val="007A6C88"/>
    <w:rsid w:val="007A6D82"/>
    <w:rsid w:val="007A7288"/>
    <w:rsid w:val="007B013F"/>
    <w:rsid w:val="007B0B23"/>
    <w:rsid w:val="007B21E3"/>
    <w:rsid w:val="007B3169"/>
    <w:rsid w:val="007B414B"/>
    <w:rsid w:val="007B4FCD"/>
    <w:rsid w:val="007B56F0"/>
    <w:rsid w:val="007B573B"/>
    <w:rsid w:val="007B5A92"/>
    <w:rsid w:val="007B5E08"/>
    <w:rsid w:val="007B685F"/>
    <w:rsid w:val="007B6925"/>
    <w:rsid w:val="007C003A"/>
    <w:rsid w:val="007C0E65"/>
    <w:rsid w:val="007C1093"/>
    <w:rsid w:val="007C28E0"/>
    <w:rsid w:val="007C3651"/>
    <w:rsid w:val="007C3ACE"/>
    <w:rsid w:val="007C412D"/>
    <w:rsid w:val="007C488E"/>
    <w:rsid w:val="007C7408"/>
    <w:rsid w:val="007D2318"/>
    <w:rsid w:val="007D3167"/>
    <w:rsid w:val="007D31F5"/>
    <w:rsid w:val="007D33D3"/>
    <w:rsid w:val="007D5A85"/>
    <w:rsid w:val="007D5E2C"/>
    <w:rsid w:val="007D6FC2"/>
    <w:rsid w:val="007D7806"/>
    <w:rsid w:val="007D7F34"/>
    <w:rsid w:val="007E0A83"/>
    <w:rsid w:val="007E12D3"/>
    <w:rsid w:val="007E4622"/>
    <w:rsid w:val="007E5FF9"/>
    <w:rsid w:val="007E7354"/>
    <w:rsid w:val="007F030C"/>
    <w:rsid w:val="007F199F"/>
    <w:rsid w:val="007F1EF2"/>
    <w:rsid w:val="007F27C3"/>
    <w:rsid w:val="007F3DEB"/>
    <w:rsid w:val="007F464B"/>
    <w:rsid w:val="007F5D41"/>
    <w:rsid w:val="007F5DF9"/>
    <w:rsid w:val="007F5F62"/>
    <w:rsid w:val="007F6527"/>
    <w:rsid w:val="007F6A69"/>
    <w:rsid w:val="007F7398"/>
    <w:rsid w:val="008012D7"/>
    <w:rsid w:val="00801C01"/>
    <w:rsid w:val="00805783"/>
    <w:rsid w:val="0080659C"/>
    <w:rsid w:val="00807765"/>
    <w:rsid w:val="00807963"/>
    <w:rsid w:val="00807D58"/>
    <w:rsid w:val="0081092E"/>
    <w:rsid w:val="00812EB1"/>
    <w:rsid w:val="00814563"/>
    <w:rsid w:val="0081559C"/>
    <w:rsid w:val="0081652D"/>
    <w:rsid w:val="0082002D"/>
    <w:rsid w:val="00820CE8"/>
    <w:rsid w:val="00821879"/>
    <w:rsid w:val="00821992"/>
    <w:rsid w:val="00822911"/>
    <w:rsid w:val="00822C29"/>
    <w:rsid w:val="00825147"/>
    <w:rsid w:val="00826AED"/>
    <w:rsid w:val="00826C84"/>
    <w:rsid w:val="008271E1"/>
    <w:rsid w:val="00830085"/>
    <w:rsid w:val="008304E7"/>
    <w:rsid w:val="00831E1C"/>
    <w:rsid w:val="008339BD"/>
    <w:rsid w:val="00834A0C"/>
    <w:rsid w:val="00836080"/>
    <w:rsid w:val="00836DD1"/>
    <w:rsid w:val="00837363"/>
    <w:rsid w:val="00837623"/>
    <w:rsid w:val="008378A9"/>
    <w:rsid w:val="0084053E"/>
    <w:rsid w:val="008437E0"/>
    <w:rsid w:val="008442FD"/>
    <w:rsid w:val="008455FA"/>
    <w:rsid w:val="00845671"/>
    <w:rsid w:val="00847391"/>
    <w:rsid w:val="0085068E"/>
    <w:rsid w:val="00850AD5"/>
    <w:rsid w:val="008528A7"/>
    <w:rsid w:val="0085420A"/>
    <w:rsid w:val="0085490A"/>
    <w:rsid w:val="00854A7D"/>
    <w:rsid w:val="00854DCC"/>
    <w:rsid w:val="00860A79"/>
    <w:rsid w:val="008610DE"/>
    <w:rsid w:val="00861B36"/>
    <w:rsid w:val="00862148"/>
    <w:rsid w:val="008644C2"/>
    <w:rsid w:val="008650A2"/>
    <w:rsid w:val="00867319"/>
    <w:rsid w:val="008708D5"/>
    <w:rsid w:val="0087768C"/>
    <w:rsid w:val="00881A73"/>
    <w:rsid w:val="0088219F"/>
    <w:rsid w:val="008823F5"/>
    <w:rsid w:val="00883697"/>
    <w:rsid w:val="00886A97"/>
    <w:rsid w:val="00886C6B"/>
    <w:rsid w:val="00894C9D"/>
    <w:rsid w:val="00896150"/>
    <w:rsid w:val="00897215"/>
    <w:rsid w:val="00897245"/>
    <w:rsid w:val="00897391"/>
    <w:rsid w:val="00897407"/>
    <w:rsid w:val="008A0826"/>
    <w:rsid w:val="008A3176"/>
    <w:rsid w:val="008A3BE3"/>
    <w:rsid w:val="008A5F05"/>
    <w:rsid w:val="008A62DD"/>
    <w:rsid w:val="008A6BBC"/>
    <w:rsid w:val="008A7897"/>
    <w:rsid w:val="008B02D8"/>
    <w:rsid w:val="008B0B8D"/>
    <w:rsid w:val="008B119A"/>
    <w:rsid w:val="008B3934"/>
    <w:rsid w:val="008B3DA5"/>
    <w:rsid w:val="008B4DF5"/>
    <w:rsid w:val="008B4F04"/>
    <w:rsid w:val="008B5065"/>
    <w:rsid w:val="008B56FD"/>
    <w:rsid w:val="008B621A"/>
    <w:rsid w:val="008B6F59"/>
    <w:rsid w:val="008B7C8D"/>
    <w:rsid w:val="008C0A55"/>
    <w:rsid w:val="008C18C5"/>
    <w:rsid w:val="008C2C00"/>
    <w:rsid w:val="008C5042"/>
    <w:rsid w:val="008C6032"/>
    <w:rsid w:val="008C61E4"/>
    <w:rsid w:val="008C654D"/>
    <w:rsid w:val="008C79C2"/>
    <w:rsid w:val="008D086A"/>
    <w:rsid w:val="008D50A6"/>
    <w:rsid w:val="008D5710"/>
    <w:rsid w:val="008D61C5"/>
    <w:rsid w:val="008E0661"/>
    <w:rsid w:val="008E0E59"/>
    <w:rsid w:val="008E2112"/>
    <w:rsid w:val="008E23FB"/>
    <w:rsid w:val="008E2E97"/>
    <w:rsid w:val="008E347D"/>
    <w:rsid w:val="008E391C"/>
    <w:rsid w:val="008E3DAE"/>
    <w:rsid w:val="008E69FF"/>
    <w:rsid w:val="008F28B8"/>
    <w:rsid w:val="008F3965"/>
    <w:rsid w:val="008F3A27"/>
    <w:rsid w:val="008F525A"/>
    <w:rsid w:val="008F530C"/>
    <w:rsid w:val="008F68B0"/>
    <w:rsid w:val="008F79C8"/>
    <w:rsid w:val="0090049D"/>
    <w:rsid w:val="00900540"/>
    <w:rsid w:val="0090084B"/>
    <w:rsid w:val="0090154A"/>
    <w:rsid w:val="00903726"/>
    <w:rsid w:val="00904117"/>
    <w:rsid w:val="0090432C"/>
    <w:rsid w:val="0090459E"/>
    <w:rsid w:val="00904B4D"/>
    <w:rsid w:val="00904FC8"/>
    <w:rsid w:val="00905338"/>
    <w:rsid w:val="0090689F"/>
    <w:rsid w:val="00907C80"/>
    <w:rsid w:val="0091010B"/>
    <w:rsid w:val="00910421"/>
    <w:rsid w:val="00910B3B"/>
    <w:rsid w:val="009111E6"/>
    <w:rsid w:val="00911924"/>
    <w:rsid w:val="00912050"/>
    <w:rsid w:val="009125E9"/>
    <w:rsid w:val="00913AFA"/>
    <w:rsid w:val="00914195"/>
    <w:rsid w:val="009143F2"/>
    <w:rsid w:val="0091489E"/>
    <w:rsid w:val="009154B6"/>
    <w:rsid w:val="00915557"/>
    <w:rsid w:val="00916384"/>
    <w:rsid w:val="00916A4B"/>
    <w:rsid w:val="00916D9D"/>
    <w:rsid w:val="00917C84"/>
    <w:rsid w:val="00920ABA"/>
    <w:rsid w:val="00921530"/>
    <w:rsid w:val="00921895"/>
    <w:rsid w:val="00921A74"/>
    <w:rsid w:val="00921C81"/>
    <w:rsid w:val="00922EF8"/>
    <w:rsid w:val="00923C0B"/>
    <w:rsid w:val="009252D5"/>
    <w:rsid w:val="009269BF"/>
    <w:rsid w:val="00926EB6"/>
    <w:rsid w:val="00931092"/>
    <w:rsid w:val="009322D6"/>
    <w:rsid w:val="009329CD"/>
    <w:rsid w:val="00933E60"/>
    <w:rsid w:val="009349AE"/>
    <w:rsid w:val="009362D1"/>
    <w:rsid w:val="009375D0"/>
    <w:rsid w:val="009377DE"/>
    <w:rsid w:val="009378F3"/>
    <w:rsid w:val="00941E85"/>
    <w:rsid w:val="00942836"/>
    <w:rsid w:val="009437E6"/>
    <w:rsid w:val="00943825"/>
    <w:rsid w:val="009460B0"/>
    <w:rsid w:val="00950824"/>
    <w:rsid w:val="00950AD9"/>
    <w:rsid w:val="00950ADA"/>
    <w:rsid w:val="009516A7"/>
    <w:rsid w:val="009520E4"/>
    <w:rsid w:val="00952B42"/>
    <w:rsid w:val="00953278"/>
    <w:rsid w:val="0095372D"/>
    <w:rsid w:val="009538B5"/>
    <w:rsid w:val="009540A5"/>
    <w:rsid w:val="00954522"/>
    <w:rsid w:val="00957143"/>
    <w:rsid w:val="0095724C"/>
    <w:rsid w:val="009578EB"/>
    <w:rsid w:val="00957B3E"/>
    <w:rsid w:val="0096028C"/>
    <w:rsid w:val="009609AC"/>
    <w:rsid w:val="00961A7C"/>
    <w:rsid w:val="00963A88"/>
    <w:rsid w:val="00964758"/>
    <w:rsid w:val="00964787"/>
    <w:rsid w:val="0096509D"/>
    <w:rsid w:val="00965D8C"/>
    <w:rsid w:val="009666F8"/>
    <w:rsid w:val="00966A27"/>
    <w:rsid w:val="009701DC"/>
    <w:rsid w:val="00970AA3"/>
    <w:rsid w:val="00970B42"/>
    <w:rsid w:val="00972795"/>
    <w:rsid w:val="009747AD"/>
    <w:rsid w:val="00974AE9"/>
    <w:rsid w:val="00974F6E"/>
    <w:rsid w:val="00976BA7"/>
    <w:rsid w:val="00980402"/>
    <w:rsid w:val="00981D11"/>
    <w:rsid w:val="00986A86"/>
    <w:rsid w:val="00990311"/>
    <w:rsid w:val="0099089F"/>
    <w:rsid w:val="009908BB"/>
    <w:rsid w:val="00990AC9"/>
    <w:rsid w:val="00991992"/>
    <w:rsid w:val="00994388"/>
    <w:rsid w:val="00995645"/>
    <w:rsid w:val="00996CAF"/>
    <w:rsid w:val="00997674"/>
    <w:rsid w:val="009976B8"/>
    <w:rsid w:val="00997816"/>
    <w:rsid w:val="00997896"/>
    <w:rsid w:val="00997D22"/>
    <w:rsid w:val="009A26C6"/>
    <w:rsid w:val="009A34D0"/>
    <w:rsid w:val="009A5916"/>
    <w:rsid w:val="009A5C89"/>
    <w:rsid w:val="009A5E39"/>
    <w:rsid w:val="009A6736"/>
    <w:rsid w:val="009A750B"/>
    <w:rsid w:val="009A7F83"/>
    <w:rsid w:val="009B06F1"/>
    <w:rsid w:val="009B3298"/>
    <w:rsid w:val="009B3C45"/>
    <w:rsid w:val="009B53A0"/>
    <w:rsid w:val="009B68E7"/>
    <w:rsid w:val="009C1C69"/>
    <w:rsid w:val="009C23BB"/>
    <w:rsid w:val="009C383D"/>
    <w:rsid w:val="009C50A3"/>
    <w:rsid w:val="009C536E"/>
    <w:rsid w:val="009C5C69"/>
    <w:rsid w:val="009C666E"/>
    <w:rsid w:val="009C72F7"/>
    <w:rsid w:val="009D04D2"/>
    <w:rsid w:val="009D2035"/>
    <w:rsid w:val="009D260A"/>
    <w:rsid w:val="009D2EFC"/>
    <w:rsid w:val="009D3F49"/>
    <w:rsid w:val="009D44F3"/>
    <w:rsid w:val="009E02B0"/>
    <w:rsid w:val="009E335A"/>
    <w:rsid w:val="009E3AC9"/>
    <w:rsid w:val="009E3C30"/>
    <w:rsid w:val="009E438B"/>
    <w:rsid w:val="009E4747"/>
    <w:rsid w:val="009E57E3"/>
    <w:rsid w:val="009E5E09"/>
    <w:rsid w:val="009F0A0A"/>
    <w:rsid w:val="009F2D4E"/>
    <w:rsid w:val="009F4326"/>
    <w:rsid w:val="009F63BC"/>
    <w:rsid w:val="009F6706"/>
    <w:rsid w:val="009F69E1"/>
    <w:rsid w:val="009F7A35"/>
    <w:rsid w:val="009F7CB0"/>
    <w:rsid w:val="00A00036"/>
    <w:rsid w:val="00A01EF6"/>
    <w:rsid w:val="00A0249E"/>
    <w:rsid w:val="00A0263B"/>
    <w:rsid w:val="00A02E74"/>
    <w:rsid w:val="00A02F8F"/>
    <w:rsid w:val="00A05DE0"/>
    <w:rsid w:val="00A068F9"/>
    <w:rsid w:val="00A12B6C"/>
    <w:rsid w:val="00A13426"/>
    <w:rsid w:val="00A14209"/>
    <w:rsid w:val="00A14EC7"/>
    <w:rsid w:val="00A15692"/>
    <w:rsid w:val="00A16390"/>
    <w:rsid w:val="00A171E7"/>
    <w:rsid w:val="00A17D5F"/>
    <w:rsid w:val="00A20BF3"/>
    <w:rsid w:val="00A222AC"/>
    <w:rsid w:val="00A22BB0"/>
    <w:rsid w:val="00A242EC"/>
    <w:rsid w:val="00A24CA4"/>
    <w:rsid w:val="00A24DBB"/>
    <w:rsid w:val="00A24F83"/>
    <w:rsid w:val="00A274C2"/>
    <w:rsid w:val="00A31069"/>
    <w:rsid w:val="00A33BE8"/>
    <w:rsid w:val="00A36509"/>
    <w:rsid w:val="00A4006F"/>
    <w:rsid w:val="00A400B0"/>
    <w:rsid w:val="00A41551"/>
    <w:rsid w:val="00A428D7"/>
    <w:rsid w:val="00A44376"/>
    <w:rsid w:val="00A457ED"/>
    <w:rsid w:val="00A46744"/>
    <w:rsid w:val="00A471D9"/>
    <w:rsid w:val="00A5054A"/>
    <w:rsid w:val="00A50FE3"/>
    <w:rsid w:val="00A53AA8"/>
    <w:rsid w:val="00A54C06"/>
    <w:rsid w:val="00A56B8B"/>
    <w:rsid w:val="00A56BCB"/>
    <w:rsid w:val="00A609C5"/>
    <w:rsid w:val="00A61914"/>
    <w:rsid w:val="00A71B8E"/>
    <w:rsid w:val="00A72ABD"/>
    <w:rsid w:val="00A72F05"/>
    <w:rsid w:val="00A7341F"/>
    <w:rsid w:val="00A74BCD"/>
    <w:rsid w:val="00A752D5"/>
    <w:rsid w:val="00A7554F"/>
    <w:rsid w:val="00A76162"/>
    <w:rsid w:val="00A76703"/>
    <w:rsid w:val="00A80539"/>
    <w:rsid w:val="00A8441C"/>
    <w:rsid w:val="00A84FCC"/>
    <w:rsid w:val="00A856C8"/>
    <w:rsid w:val="00A85D5D"/>
    <w:rsid w:val="00A86A89"/>
    <w:rsid w:val="00A86C68"/>
    <w:rsid w:val="00A902F8"/>
    <w:rsid w:val="00A9076A"/>
    <w:rsid w:val="00A90A3E"/>
    <w:rsid w:val="00A913F0"/>
    <w:rsid w:val="00A9265E"/>
    <w:rsid w:val="00A945F9"/>
    <w:rsid w:val="00A961FC"/>
    <w:rsid w:val="00A97AC7"/>
    <w:rsid w:val="00A97AD5"/>
    <w:rsid w:val="00AA0500"/>
    <w:rsid w:val="00AA09AF"/>
    <w:rsid w:val="00AA1C33"/>
    <w:rsid w:val="00AA2020"/>
    <w:rsid w:val="00AA2606"/>
    <w:rsid w:val="00AA3EBA"/>
    <w:rsid w:val="00AA43BE"/>
    <w:rsid w:val="00AA4EE0"/>
    <w:rsid w:val="00AB0235"/>
    <w:rsid w:val="00AB04A4"/>
    <w:rsid w:val="00AB07C5"/>
    <w:rsid w:val="00AB0D20"/>
    <w:rsid w:val="00AB123F"/>
    <w:rsid w:val="00AB1819"/>
    <w:rsid w:val="00AB1A58"/>
    <w:rsid w:val="00AB1CA9"/>
    <w:rsid w:val="00AB34EF"/>
    <w:rsid w:val="00AB502A"/>
    <w:rsid w:val="00AB5204"/>
    <w:rsid w:val="00AB5439"/>
    <w:rsid w:val="00AB7029"/>
    <w:rsid w:val="00AB720A"/>
    <w:rsid w:val="00AC2205"/>
    <w:rsid w:val="00AC2365"/>
    <w:rsid w:val="00AC2A34"/>
    <w:rsid w:val="00AC3E7B"/>
    <w:rsid w:val="00AC4BBA"/>
    <w:rsid w:val="00AC6A88"/>
    <w:rsid w:val="00AC6E20"/>
    <w:rsid w:val="00AD42DA"/>
    <w:rsid w:val="00AD4A4C"/>
    <w:rsid w:val="00AD5AB0"/>
    <w:rsid w:val="00AD7379"/>
    <w:rsid w:val="00AD73CA"/>
    <w:rsid w:val="00AD74FC"/>
    <w:rsid w:val="00AD7717"/>
    <w:rsid w:val="00AD7FCA"/>
    <w:rsid w:val="00AE01D3"/>
    <w:rsid w:val="00AE15D2"/>
    <w:rsid w:val="00AE1C33"/>
    <w:rsid w:val="00AE21EC"/>
    <w:rsid w:val="00AE27B1"/>
    <w:rsid w:val="00AE2C72"/>
    <w:rsid w:val="00AE7287"/>
    <w:rsid w:val="00AE7EB1"/>
    <w:rsid w:val="00AF0A35"/>
    <w:rsid w:val="00AF1980"/>
    <w:rsid w:val="00AF1E39"/>
    <w:rsid w:val="00AF34F0"/>
    <w:rsid w:val="00AF373D"/>
    <w:rsid w:val="00AF3A76"/>
    <w:rsid w:val="00AF6F12"/>
    <w:rsid w:val="00B00844"/>
    <w:rsid w:val="00B02B9E"/>
    <w:rsid w:val="00B0450B"/>
    <w:rsid w:val="00B05B70"/>
    <w:rsid w:val="00B05CA1"/>
    <w:rsid w:val="00B06453"/>
    <w:rsid w:val="00B073C6"/>
    <w:rsid w:val="00B107DF"/>
    <w:rsid w:val="00B10B31"/>
    <w:rsid w:val="00B1126E"/>
    <w:rsid w:val="00B12074"/>
    <w:rsid w:val="00B127D5"/>
    <w:rsid w:val="00B127F5"/>
    <w:rsid w:val="00B12C26"/>
    <w:rsid w:val="00B12C90"/>
    <w:rsid w:val="00B13937"/>
    <w:rsid w:val="00B144ED"/>
    <w:rsid w:val="00B1461C"/>
    <w:rsid w:val="00B1511A"/>
    <w:rsid w:val="00B20BCA"/>
    <w:rsid w:val="00B20CFB"/>
    <w:rsid w:val="00B2173F"/>
    <w:rsid w:val="00B2695B"/>
    <w:rsid w:val="00B269BB"/>
    <w:rsid w:val="00B274D4"/>
    <w:rsid w:val="00B31037"/>
    <w:rsid w:val="00B312B5"/>
    <w:rsid w:val="00B31B10"/>
    <w:rsid w:val="00B32738"/>
    <w:rsid w:val="00B32ADF"/>
    <w:rsid w:val="00B34F5C"/>
    <w:rsid w:val="00B3574C"/>
    <w:rsid w:val="00B35BDC"/>
    <w:rsid w:val="00B37641"/>
    <w:rsid w:val="00B37C08"/>
    <w:rsid w:val="00B40208"/>
    <w:rsid w:val="00B412F9"/>
    <w:rsid w:val="00B41469"/>
    <w:rsid w:val="00B4329E"/>
    <w:rsid w:val="00B43F09"/>
    <w:rsid w:val="00B44FB5"/>
    <w:rsid w:val="00B4533B"/>
    <w:rsid w:val="00B459D9"/>
    <w:rsid w:val="00B463C5"/>
    <w:rsid w:val="00B46F75"/>
    <w:rsid w:val="00B47726"/>
    <w:rsid w:val="00B47E60"/>
    <w:rsid w:val="00B51116"/>
    <w:rsid w:val="00B51743"/>
    <w:rsid w:val="00B51763"/>
    <w:rsid w:val="00B522F9"/>
    <w:rsid w:val="00B53418"/>
    <w:rsid w:val="00B55DC4"/>
    <w:rsid w:val="00B56288"/>
    <w:rsid w:val="00B574F8"/>
    <w:rsid w:val="00B6019B"/>
    <w:rsid w:val="00B626D1"/>
    <w:rsid w:val="00B6325B"/>
    <w:rsid w:val="00B64611"/>
    <w:rsid w:val="00B6519A"/>
    <w:rsid w:val="00B65A9B"/>
    <w:rsid w:val="00B6674C"/>
    <w:rsid w:val="00B67F09"/>
    <w:rsid w:val="00B703EF"/>
    <w:rsid w:val="00B7103E"/>
    <w:rsid w:val="00B71413"/>
    <w:rsid w:val="00B71C20"/>
    <w:rsid w:val="00B72138"/>
    <w:rsid w:val="00B72252"/>
    <w:rsid w:val="00B72C08"/>
    <w:rsid w:val="00B73C83"/>
    <w:rsid w:val="00B745BE"/>
    <w:rsid w:val="00B75445"/>
    <w:rsid w:val="00B758CB"/>
    <w:rsid w:val="00B758CD"/>
    <w:rsid w:val="00B7685A"/>
    <w:rsid w:val="00B80534"/>
    <w:rsid w:val="00B80EF3"/>
    <w:rsid w:val="00B81689"/>
    <w:rsid w:val="00B81EAF"/>
    <w:rsid w:val="00B845C0"/>
    <w:rsid w:val="00B84CCB"/>
    <w:rsid w:val="00B84E19"/>
    <w:rsid w:val="00B85B7E"/>
    <w:rsid w:val="00B85B9A"/>
    <w:rsid w:val="00B85DB1"/>
    <w:rsid w:val="00B86192"/>
    <w:rsid w:val="00B866CF"/>
    <w:rsid w:val="00B87749"/>
    <w:rsid w:val="00B87A8F"/>
    <w:rsid w:val="00B87CE6"/>
    <w:rsid w:val="00B902BA"/>
    <w:rsid w:val="00B904FB"/>
    <w:rsid w:val="00B93994"/>
    <w:rsid w:val="00B93CB1"/>
    <w:rsid w:val="00B96E49"/>
    <w:rsid w:val="00B96F62"/>
    <w:rsid w:val="00B973D1"/>
    <w:rsid w:val="00B97C7C"/>
    <w:rsid w:val="00BA0280"/>
    <w:rsid w:val="00BA11DB"/>
    <w:rsid w:val="00BA3F38"/>
    <w:rsid w:val="00BA4E00"/>
    <w:rsid w:val="00BA5166"/>
    <w:rsid w:val="00BA5744"/>
    <w:rsid w:val="00BA5B88"/>
    <w:rsid w:val="00BA6FE7"/>
    <w:rsid w:val="00BB010E"/>
    <w:rsid w:val="00BB0CE2"/>
    <w:rsid w:val="00BB0E8D"/>
    <w:rsid w:val="00BB266C"/>
    <w:rsid w:val="00BB32D6"/>
    <w:rsid w:val="00BB7709"/>
    <w:rsid w:val="00BC05EC"/>
    <w:rsid w:val="00BC16DA"/>
    <w:rsid w:val="00BC3749"/>
    <w:rsid w:val="00BC424F"/>
    <w:rsid w:val="00BC4C29"/>
    <w:rsid w:val="00BC4CB6"/>
    <w:rsid w:val="00BC5AEC"/>
    <w:rsid w:val="00BC5B26"/>
    <w:rsid w:val="00BC676E"/>
    <w:rsid w:val="00BD0092"/>
    <w:rsid w:val="00BD0639"/>
    <w:rsid w:val="00BD1081"/>
    <w:rsid w:val="00BD3F02"/>
    <w:rsid w:val="00BD467E"/>
    <w:rsid w:val="00BD4EDD"/>
    <w:rsid w:val="00BD4F2A"/>
    <w:rsid w:val="00BD548D"/>
    <w:rsid w:val="00BE144C"/>
    <w:rsid w:val="00BE24D7"/>
    <w:rsid w:val="00BE34A4"/>
    <w:rsid w:val="00BE46AA"/>
    <w:rsid w:val="00BE4AD5"/>
    <w:rsid w:val="00BE5B9C"/>
    <w:rsid w:val="00BE5E2F"/>
    <w:rsid w:val="00BF01B1"/>
    <w:rsid w:val="00BF0AA9"/>
    <w:rsid w:val="00BF0F47"/>
    <w:rsid w:val="00BF1249"/>
    <w:rsid w:val="00BF29E7"/>
    <w:rsid w:val="00BF5EA2"/>
    <w:rsid w:val="00BF7135"/>
    <w:rsid w:val="00C00B4E"/>
    <w:rsid w:val="00C033B3"/>
    <w:rsid w:val="00C04E90"/>
    <w:rsid w:val="00C058F9"/>
    <w:rsid w:val="00C065BF"/>
    <w:rsid w:val="00C075EF"/>
    <w:rsid w:val="00C125E1"/>
    <w:rsid w:val="00C132B6"/>
    <w:rsid w:val="00C14107"/>
    <w:rsid w:val="00C15FB0"/>
    <w:rsid w:val="00C16C80"/>
    <w:rsid w:val="00C20738"/>
    <w:rsid w:val="00C2118B"/>
    <w:rsid w:val="00C21696"/>
    <w:rsid w:val="00C23223"/>
    <w:rsid w:val="00C24441"/>
    <w:rsid w:val="00C24B95"/>
    <w:rsid w:val="00C24C5F"/>
    <w:rsid w:val="00C30132"/>
    <w:rsid w:val="00C308A3"/>
    <w:rsid w:val="00C3132C"/>
    <w:rsid w:val="00C32698"/>
    <w:rsid w:val="00C34036"/>
    <w:rsid w:val="00C3487B"/>
    <w:rsid w:val="00C359BF"/>
    <w:rsid w:val="00C3604A"/>
    <w:rsid w:val="00C37210"/>
    <w:rsid w:val="00C37DAE"/>
    <w:rsid w:val="00C40B59"/>
    <w:rsid w:val="00C40FBC"/>
    <w:rsid w:val="00C413FF"/>
    <w:rsid w:val="00C41839"/>
    <w:rsid w:val="00C42F28"/>
    <w:rsid w:val="00C438A9"/>
    <w:rsid w:val="00C4425C"/>
    <w:rsid w:val="00C46BFE"/>
    <w:rsid w:val="00C50157"/>
    <w:rsid w:val="00C514DD"/>
    <w:rsid w:val="00C5226A"/>
    <w:rsid w:val="00C535E8"/>
    <w:rsid w:val="00C55354"/>
    <w:rsid w:val="00C5538D"/>
    <w:rsid w:val="00C56B39"/>
    <w:rsid w:val="00C62918"/>
    <w:rsid w:val="00C62ED1"/>
    <w:rsid w:val="00C63651"/>
    <w:rsid w:val="00C638E2"/>
    <w:rsid w:val="00C64DBC"/>
    <w:rsid w:val="00C66DC8"/>
    <w:rsid w:val="00C675FA"/>
    <w:rsid w:val="00C67C38"/>
    <w:rsid w:val="00C70DFE"/>
    <w:rsid w:val="00C713A8"/>
    <w:rsid w:val="00C731F3"/>
    <w:rsid w:val="00C745E9"/>
    <w:rsid w:val="00C7540B"/>
    <w:rsid w:val="00C765F0"/>
    <w:rsid w:val="00C76D1A"/>
    <w:rsid w:val="00C779D9"/>
    <w:rsid w:val="00C80579"/>
    <w:rsid w:val="00C81BEC"/>
    <w:rsid w:val="00C81F1A"/>
    <w:rsid w:val="00C824F7"/>
    <w:rsid w:val="00C82D96"/>
    <w:rsid w:val="00C83866"/>
    <w:rsid w:val="00C84751"/>
    <w:rsid w:val="00C866B5"/>
    <w:rsid w:val="00C86D40"/>
    <w:rsid w:val="00C877CF"/>
    <w:rsid w:val="00C87E59"/>
    <w:rsid w:val="00C90409"/>
    <w:rsid w:val="00C915C1"/>
    <w:rsid w:val="00C91926"/>
    <w:rsid w:val="00C936E6"/>
    <w:rsid w:val="00C93BF1"/>
    <w:rsid w:val="00C946EB"/>
    <w:rsid w:val="00C95BB7"/>
    <w:rsid w:val="00C9661D"/>
    <w:rsid w:val="00C9671C"/>
    <w:rsid w:val="00C96E6B"/>
    <w:rsid w:val="00C97E0B"/>
    <w:rsid w:val="00CA00CE"/>
    <w:rsid w:val="00CA0F97"/>
    <w:rsid w:val="00CA1614"/>
    <w:rsid w:val="00CA3673"/>
    <w:rsid w:val="00CA41B5"/>
    <w:rsid w:val="00CA44F0"/>
    <w:rsid w:val="00CA55EE"/>
    <w:rsid w:val="00CA7B2A"/>
    <w:rsid w:val="00CA7CAE"/>
    <w:rsid w:val="00CB0817"/>
    <w:rsid w:val="00CB1D86"/>
    <w:rsid w:val="00CB1E6E"/>
    <w:rsid w:val="00CB22A8"/>
    <w:rsid w:val="00CB3725"/>
    <w:rsid w:val="00CB4D49"/>
    <w:rsid w:val="00CB5AA1"/>
    <w:rsid w:val="00CB5ADD"/>
    <w:rsid w:val="00CB5C4A"/>
    <w:rsid w:val="00CB5F3A"/>
    <w:rsid w:val="00CB67C1"/>
    <w:rsid w:val="00CB687D"/>
    <w:rsid w:val="00CB6B90"/>
    <w:rsid w:val="00CC0135"/>
    <w:rsid w:val="00CC0CB1"/>
    <w:rsid w:val="00CC1262"/>
    <w:rsid w:val="00CC3D7C"/>
    <w:rsid w:val="00CC59D3"/>
    <w:rsid w:val="00CC602C"/>
    <w:rsid w:val="00CC60CF"/>
    <w:rsid w:val="00CC7DF1"/>
    <w:rsid w:val="00CD045D"/>
    <w:rsid w:val="00CD0B4D"/>
    <w:rsid w:val="00CD1C6D"/>
    <w:rsid w:val="00CD1C82"/>
    <w:rsid w:val="00CD1F57"/>
    <w:rsid w:val="00CD28E3"/>
    <w:rsid w:val="00CD4E75"/>
    <w:rsid w:val="00CD6345"/>
    <w:rsid w:val="00CD6A8B"/>
    <w:rsid w:val="00CD6EA7"/>
    <w:rsid w:val="00CD795C"/>
    <w:rsid w:val="00CE00B6"/>
    <w:rsid w:val="00CE0394"/>
    <w:rsid w:val="00CE1F05"/>
    <w:rsid w:val="00CE2791"/>
    <w:rsid w:val="00CE2949"/>
    <w:rsid w:val="00CE29D2"/>
    <w:rsid w:val="00CE2A9A"/>
    <w:rsid w:val="00CE6D01"/>
    <w:rsid w:val="00CE727E"/>
    <w:rsid w:val="00CE74E3"/>
    <w:rsid w:val="00CF1CC5"/>
    <w:rsid w:val="00CF4335"/>
    <w:rsid w:val="00CF5398"/>
    <w:rsid w:val="00CF54FC"/>
    <w:rsid w:val="00CF662C"/>
    <w:rsid w:val="00CF69FC"/>
    <w:rsid w:val="00CF715C"/>
    <w:rsid w:val="00D00095"/>
    <w:rsid w:val="00D04265"/>
    <w:rsid w:val="00D056F4"/>
    <w:rsid w:val="00D12945"/>
    <w:rsid w:val="00D135A3"/>
    <w:rsid w:val="00D138A0"/>
    <w:rsid w:val="00D14D84"/>
    <w:rsid w:val="00D1568F"/>
    <w:rsid w:val="00D15707"/>
    <w:rsid w:val="00D176A8"/>
    <w:rsid w:val="00D20152"/>
    <w:rsid w:val="00D20F03"/>
    <w:rsid w:val="00D2166E"/>
    <w:rsid w:val="00D23E8F"/>
    <w:rsid w:val="00D279F9"/>
    <w:rsid w:val="00D303F2"/>
    <w:rsid w:val="00D31DDC"/>
    <w:rsid w:val="00D3227E"/>
    <w:rsid w:val="00D3242C"/>
    <w:rsid w:val="00D33DE9"/>
    <w:rsid w:val="00D34D64"/>
    <w:rsid w:val="00D34F51"/>
    <w:rsid w:val="00D37413"/>
    <w:rsid w:val="00D4007F"/>
    <w:rsid w:val="00D41392"/>
    <w:rsid w:val="00D4202C"/>
    <w:rsid w:val="00D427C8"/>
    <w:rsid w:val="00D42B53"/>
    <w:rsid w:val="00D42BBE"/>
    <w:rsid w:val="00D43E18"/>
    <w:rsid w:val="00D4502D"/>
    <w:rsid w:val="00D45577"/>
    <w:rsid w:val="00D50481"/>
    <w:rsid w:val="00D51569"/>
    <w:rsid w:val="00D52931"/>
    <w:rsid w:val="00D532E9"/>
    <w:rsid w:val="00D56D2F"/>
    <w:rsid w:val="00D572D5"/>
    <w:rsid w:val="00D6128F"/>
    <w:rsid w:val="00D6236F"/>
    <w:rsid w:val="00D62C84"/>
    <w:rsid w:val="00D64578"/>
    <w:rsid w:val="00D6682B"/>
    <w:rsid w:val="00D707D9"/>
    <w:rsid w:val="00D72D4E"/>
    <w:rsid w:val="00D7363E"/>
    <w:rsid w:val="00D74692"/>
    <w:rsid w:val="00D74C96"/>
    <w:rsid w:val="00D74D26"/>
    <w:rsid w:val="00D759C5"/>
    <w:rsid w:val="00D75C04"/>
    <w:rsid w:val="00D75F1B"/>
    <w:rsid w:val="00D76254"/>
    <w:rsid w:val="00D76B19"/>
    <w:rsid w:val="00D7738D"/>
    <w:rsid w:val="00D80B35"/>
    <w:rsid w:val="00D80BF4"/>
    <w:rsid w:val="00D81FA9"/>
    <w:rsid w:val="00D82BDF"/>
    <w:rsid w:val="00D83680"/>
    <w:rsid w:val="00D8391A"/>
    <w:rsid w:val="00D83C76"/>
    <w:rsid w:val="00D8427F"/>
    <w:rsid w:val="00D8437D"/>
    <w:rsid w:val="00D8444E"/>
    <w:rsid w:val="00D84468"/>
    <w:rsid w:val="00D850D8"/>
    <w:rsid w:val="00D85B29"/>
    <w:rsid w:val="00D867C9"/>
    <w:rsid w:val="00D86975"/>
    <w:rsid w:val="00D875D0"/>
    <w:rsid w:val="00D90690"/>
    <w:rsid w:val="00D909BE"/>
    <w:rsid w:val="00D91355"/>
    <w:rsid w:val="00D91E82"/>
    <w:rsid w:val="00D92B91"/>
    <w:rsid w:val="00D93ADE"/>
    <w:rsid w:val="00D94490"/>
    <w:rsid w:val="00D947B2"/>
    <w:rsid w:val="00D96D8F"/>
    <w:rsid w:val="00DA561A"/>
    <w:rsid w:val="00DA778C"/>
    <w:rsid w:val="00DB0F3A"/>
    <w:rsid w:val="00DB18C8"/>
    <w:rsid w:val="00DB3465"/>
    <w:rsid w:val="00DB3BD5"/>
    <w:rsid w:val="00DB3ED9"/>
    <w:rsid w:val="00DB4316"/>
    <w:rsid w:val="00DB4713"/>
    <w:rsid w:val="00DB6D40"/>
    <w:rsid w:val="00DC4120"/>
    <w:rsid w:val="00DC51F3"/>
    <w:rsid w:val="00DC786A"/>
    <w:rsid w:val="00DD1069"/>
    <w:rsid w:val="00DD198E"/>
    <w:rsid w:val="00DD3350"/>
    <w:rsid w:val="00DD3DF7"/>
    <w:rsid w:val="00DD63D7"/>
    <w:rsid w:val="00DE124F"/>
    <w:rsid w:val="00DE2CB0"/>
    <w:rsid w:val="00DE4FCB"/>
    <w:rsid w:val="00DE5C5E"/>
    <w:rsid w:val="00DF043F"/>
    <w:rsid w:val="00DF10FE"/>
    <w:rsid w:val="00DF171F"/>
    <w:rsid w:val="00DF1B55"/>
    <w:rsid w:val="00DF257D"/>
    <w:rsid w:val="00DF2DB6"/>
    <w:rsid w:val="00DF5884"/>
    <w:rsid w:val="00DF588F"/>
    <w:rsid w:val="00DF62FE"/>
    <w:rsid w:val="00E012BC"/>
    <w:rsid w:val="00E01561"/>
    <w:rsid w:val="00E041DD"/>
    <w:rsid w:val="00E054F0"/>
    <w:rsid w:val="00E0595B"/>
    <w:rsid w:val="00E0736F"/>
    <w:rsid w:val="00E07490"/>
    <w:rsid w:val="00E07B32"/>
    <w:rsid w:val="00E10695"/>
    <w:rsid w:val="00E12E8A"/>
    <w:rsid w:val="00E132A2"/>
    <w:rsid w:val="00E14DCB"/>
    <w:rsid w:val="00E15CF6"/>
    <w:rsid w:val="00E16AE4"/>
    <w:rsid w:val="00E17866"/>
    <w:rsid w:val="00E17A68"/>
    <w:rsid w:val="00E219F0"/>
    <w:rsid w:val="00E22812"/>
    <w:rsid w:val="00E22993"/>
    <w:rsid w:val="00E233D5"/>
    <w:rsid w:val="00E239F8"/>
    <w:rsid w:val="00E25272"/>
    <w:rsid w:val="00E2586A"/>
    <w:rsid w:val="00E2625B"/>
    <w:rsid w:val="00E263A8"/>
    <w:rsid w:val="00E27227"/>
    <w:rsid w:val="00E31D51"/>
    <w:rsid w:val="00E32284"/>
    <w:rsid w:val="00E325E1"/>
    <w:rsid w:val="00E3327D"/>
    <w:rsid w:val="00E34ACF"/>
    <w:rsid w:val="00E35A16"/>
    <w:rsid w:val="00E3720C"/>
    <w:rsid w:val="00E37AB5"/>
    <w:rsid w:val="00E4090B"/>
    <w:rsid w:val="00E44205"/>
    <w:rsid w:val="00E46D4E"/>
    <w:rsid w:val="00E477E3"/>
    <w:rsid w:val="00E5027E"/>
    <w:rsid w:val="00E57533"/>
    <w:rsid w:val="00E5779A"/>
    <w:rsid w:val="00E6088F"/>
    <w:rsid w:val="00E64B94"/>
    <w:rsid w:val="00E6577D"/>
    <w:rsid w:val="00E70B7B"/>
    <w:rsid w:val="00E727B9"/>
    <w:rsid w:val="00E7489B"/>
    <w:rsid w:val="00E754C9"/>
    <w:rsid w:val="00E76183"/>
    <w:rsid w:val="00E76D81"/>
    <w:rsid w:val="00E81E5F"/>
    <w:rsid w:val="00E8346C"/>
    <w:rsid w:val="00E8468E"/>
    <w:rsid w:val="00E849BC"/>
    <w:rsid w:val="00E84E4D"/>
    <w:rsid w:val="00E871E2"/>
    <w:rsid w:val="00E9048A"/>
    <w:rsid w:val="00E90A04"/>
    <w:rsid w:val="00E91981"/>
    <w:rsid w:val="00E91EB5"/>
    <w:rsid w:val="00E93480"/>
    <w:rsid w:val="00E942B9"/>
    <w:rsid w:val="00E94447"/>
    <w:rsid w:val="00E94FAE"/>
    <w:rsid w:val="00E95750"/>
    <w:rsid w:val="00E9613E"/>
    <w:rsid w:val="00EA29AF"/>
    <w:rsid w:val="00EA45E2"/>
    <w:rsid w:val="00EA5666"/>
    <w:rsid w:val="00EA6B13"/>
    <w:rsid w:val="00EB051F"/>
    <w:rsid w:val="00EB05E2"/>
    <w:rsid w:val="00EB0C69"/>
    <w:rsid w:val="00EB0D58"/>
    <w:rsid w:val="00EB1B85"/>
    <w:rsid w:val="00EB231C"/>
    <w:rsid w:val="00EB27B2"/>
    <w:rsid w:val="00EB395C"/>
    <w:rsid w:val="00EB5CBB"/>
    <w:rsid w:val="00EC043F"/>
    <w:rsid w:val="00EC356B"/>
    <w:rsid w:val="00EC3E00"/>
    <w:rsid w:val="00EC4826"/>
    <w:rsid w:val="00EC484F"/>
    <w:rsid w:val="00EC64F2"/>
    <w:rsid w:val="00EC7838"/>
    <w:rsid w:val="00ED1EC8"/>
    <w:rsid w:val="00ED2016"/>
    <w:rsid w:val="00ED2609"/>
    <w:rsid w:val="00ED4DEF"/>
    <w:rsid w:val="00ED5191"/>
    <w:rsid w:val="00ED76C9"/>
    <w:rsid w:val="00ED77EC"/>
    <w:rsid w:val="00EE125C"/>
    <w:rsid w:val="00EE19BA"/>
    <w:rsid w:val="00EE3225"/>
    <w:rsid w:val="00EE3241"/>
    <w:rsid w:val="00EE412B"/>
    <w:rsid w:val="00EE43A0"/>
    <w:rsid w:val="00EF11DC"/>
    <w:rsid w:val="00EF1F75"/>
    <w:rsid w:val="00EF5F58"/>
    <w:rsid w:val="00EF735F"/>
    <w:rsid w:val="00EF7596"/>
    <w:rsid w:val="00F01F14"/>
    <w:rsid w:val="00F035B6"/>
    <w:rsid w:val="00F04674"/>
    <w:rsid w:val="00F05514"/>
    <w:rsid w:val="00F05DFD"/>
    <w:rsid w:val="00F0771B"/>
    <w:rsid w:val="00F10BBD"/>
    <w:rsid w:val="00F1173D"/>
    <w:rsid w:val="00F139FE"/>
    <w:rsid w:val="00F13C91"/>
    <w:rsid w:val="00F1408E"/>
    <w:rsid w:val="00F14FFB"/>
    <w:rsid w:val="00F15A9C"/>
    <w:rsid w:val="00F17187"/>
    <w:rsid w:val="00F20013"/>
    <w:rsid w:val="00F20D92"/>
    <w:rsid w:val="00F21038"/>
    <w:rsid w:val="00F21065"/>
    <w:rsid w:val="00F215AA"/>
    <w:rsid w:val="00F232CE"/>
    <w:rsid w:val="00F23B35"/>
    <w:rsid w:val="00F23B7F"/>
    <w:rsid w:val="00F2402B"/>
    <w:rsid w:val="00F24147"/>
    <w:rsid w:val="00F31B33"/>
    <w:rsid w:val="00F328E7"/>
    <w:rsid w:val="00F33C1E"/>
    <w:rsid w:val="00F34959"/>
    <w:rsid w:val="00F35370"/>
    <w:rsid w:val="00F3575D"/>
    <w:rsid w:val="00F40780"/>
    <w:rsid w:val="00F40D20"/>
    <w:rsid w:val="00F43271"/>
    <w:rsid w:val="00F45117"/>
    <w:rsid w:val="00F45F51"/>
    <w:rsid w:val="00F46BA7"/>
    <w:rsid w:val="00F47CBF"/>
    <w:rsid w:val="00F51A3C"/>
    <w:rsid w:val="00F529B9"/>
    <w:rsid w:val="00F535AF"/>
    <w:rsid w:val="00F53DCF"/>
    <w:rsid w:val="00F542EA"/>
    <w:rsid w:val="00F5440E"/>
    <w:rsid w:val="00F56CC3"/>
    <w:rsid w:val="00F57DD1"/>
    <w:rsid w:val="00F61618"/>
    <w:rsid w:val="00F63B90"/>
    <w:rsid w:val="00F650CC"/>
    <w:rsid w:val="00F65683"/>
    <w:rsid w:val="00F6781A"/>
    <w:rsid w:val="00F6784A"/>
    <w:rsid w:val="00F701DA"/>
    <w:rsid w:val="00F703B3"/>
    <w:rsid w:val="00F707E6"/>
    <w:rsid w:val="00F71177"/>
    <w:rsid w:val="00F720AD"/>
    <w:rsid w:val="00F729CE"/>
    <w:rsid w:val="00F73ADF"/>
    <w:rsid w:val="00F75BA3"/>
    <w:rsid w:val="00F760E1"/>
    <w:rsid w:val="00F76986"/>
    <w:rsid w:val="00F771B5"/>
    <w:rsid w:val="00F77B01"/>
    <w:rsid w:val="00F805DD"/>
    <w:rsid w:val="00F81BA7"/>
    <w:rsid w:val="00F85B07"/>
    <w:rsid w:val="00F86CED"/>
    <w:rsid w:val="00F901B0"/>
    <w:rsid w:val="00F90690"/>
    <w:rsid w:val="00F90D38"/>
    <w:rsid w:val="00F93283"/>
    <w:rsid w:val="00F932C7"/>
    <w:rsid w:val="00F94BA5"/>
    <w:rsid w:val="00F9566D"/>
    <w:rsid w:val="00F96573"/>
    <w:rsid w:val="00F97A47"/>
    <w:rsid w:val="00F97AB0"/>
    <w:rsid w:val="00FA1367"/>
    <w:rsid w:val="00FA25A4"/>
    <w:rsid w:val="00FA3ADC"/>
    <w:rsid w:val="00FA42E7"/>
    <w:rsid w:val="00FA49B4"/>
    <w:rsid w:val="00FB33F9"/>
    <w:rsid w:val="00FB42CD"/>
    <w:rsid w:val="00FB488F"/>
    <w:rsid w:val="00FB5FFA"/>
    <w:rsid w:val="00FB6A35"/>
    <w:rsid w:val="00FB7491"/>
    <w:rsid w:val="00FB7513"/>
    <w:rsid w:val="00FC267A"/>
    <w:rsid w:val="00FC368F"/>
    <w:rsid w:val="00FC3715"/>
    <w:rsid w:val="00FC3AC9"/>
    <w:rsid w:val="00FC432B"/>
    <w:rsid w:val="00FC50AF"/>
    <w:rsid w:val="00FC5DEA"/>
    <w:rsid w:val="00FC68B9"/>
    <w:rsid w:val="00FD14FB"/>
    <w:rsid w:val="00FD360C"/>
    <w:rsid w:val="00FD4BC4"/>
    <w:rsid w:val="00FD4C32"/>
    <w:rsid w:val="00FD50F4"/>
    <w:rsid w:val="00FE0594"/>
    <w:rsid w:val="00FE146F"/>
    <w:rsid w:val="00FE1F6E"/>
    <w:rsid w:val="00FE2F76"/>
    <w:rsid w:val="00FE3BA5"/>
    <w:rsid w:val="00FE46B2"/>
    <w:rsid w:val="00FE509B"/>
    <w:rsid w:val="00FE675B"/>
    <w:rsid w:val="00FE766A"/>
    <w:rsid w:val="00FF0FC6"/>
    <w:rsid w:val="00FF15DD"/>
    <w:rsid w:val="00FF28B9"/>
    <w:rsid w:val="00FF2A10"/>
    <w:rsid w:val="00FF345C"/>
    <w:rsid w:val="00FF3A3A"/>
    <w:rsid w:val="00FF6F4D"/>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4ED28"/>
  <w15:docId w15:val="{02A32A51-E9B9-42EB-9196-2232F7CC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5"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4E"/>
    <w:pPr>
      <w:spacing w:after="120"/>
    </w:pPr>
    <w:rPr>
      <w:rFonts w:ascii="Gordita" w:hAnsi="Gordita"/>
    </w:rPr>
  </w:style>
  <w:style w:type="paragraph" w:styleId="Heading1">
    <w:name w:val="heading 1"/>
    <w:basedOn w:val="Normal"/>
    <w:next w:val="Heading2"/>
    <w:link w:val="Heading1Char"/>
    <w:uiPriority w:val="1"/>
    <w:qFormat/>
    <w:rsid w:val="00A12B6C"/>
    <w:pPr>
      <w:numPr>
        <w:numId w:val="44"/>
      </w:numPr>
      <w:spacing w:after="200" w:line="276" w:lineRule="auto"/>
      <w:ind w:left="720" w:hanging="720"/>
      <w:contextualSpacing/>
      <w:outlineLvl w:val="0"/>
    </w:pPr>
    <w:rPr>
      <w:rFonts w:eastAsia="Arial" w:cs="Arial"/>
      <w:b/>
      <w:bCs/>
      <w:sz w:val="28"/>
      <w:szCs w:val="28"/>
    </w:rPr>
  </w:style>
  <w:style w:type="paragraph" w:styleId="Heading2">
    <w:name w:val="heading 2"/>
    <w:basedOn w:val="Normal"/>
    <w:next w:val="BodyText"/>
    <w:link w:val="Heading2Char"/>
    <w:autoRedefine/>
    <w:uiPriority w:val="9"/>
    <w:qFormat/>
    <w:rsid w:val="00F1408E"/>
    <w:pPr>
      <w:keepNext/>
      <w:numPr>
        <w:ilvl w:val="1"/>
        <w:numId w:val="44"/>
      </w:numPr>
      <w:spacing w:before="240" w:after="240"/>
      <w:outlineLvl w:val="1"/>
    </w:pPr>
    <w:rPr>
      <w:rFonts w:eastAsia="Arial" w:cs="Arial"/>
      <w:b/>
      <w:caps/>
      <w:sz w:val="24"/>
      <w:szCs w:val="24"/>
    </w:rPr>
  </w:style>
  <w:style w:type="paragraph" w:styleId="Heading3">
    <w:name w:val="heading 3"/>
    <w:basedOn w:val="Normal"/>
    <w:next w:val="BodyTextIndent"/>
    <w:link w:val="Heading3Char"/>
    <w:uiPriority w:val="9"/>
    <w:qFormat/>
    <w:rsid w:val="00F1408E"/>
    <w:pPr>
      <w:numPr>
        <w:ilvl w:val="2"/>
        <w:numId w:val="44"/>
      </w:numPr>
      <w:spacing w:before="120"/>
      <w:outlineLvl w:val="2"/>
    </w:pPr>
    <w:rPr>
      <w:rFonts w:eastAsia="Arial" w:cs="Arial"/>
      <w:b/>
      <w:sz w:val="22"/>
      <w:szCs w:val="22"/>
    </w:rPr>
  </w:style>
  <w:style w:type="paragraph" w:styleId="Heading4">
    <w:name w:val="heading 4"/>
    <w:basedOn w:val="ListParagraph"/>
    <w:next w:val="Normal"/>
    <w:link w:val="Heading4Char"/>
    <w:uiPriority w:val="9"/>
    <w:unhideWhenUsed/>
    <w:qFormat/>
    <w:rsid w:val="004E098D"/>
    <w:pPr>
      <w:numPr>
        <w:numId w:val="43"/>
      </w:numPr>
      <w:spacing w:before="0" w:after="0"/>
      <w:jc w:val="both"/>
      <w:outlineLvl w:val="3"/>
    </w:pPr>
    <w:rPr>
      <w:rFonts w:eastAsiaTheme="minorHAnsi" w:cstheme="minorBidi"/>
      <w:b/>
      <w:szCs w:val="20"/>
      <w:lang w:val="en-GB"/>
      <w14:scene3d>
        <w14:camera w14:prst="orthographicFront"/>
        <w14:lightRig w14:rig="threePt" w14:dir="t">
          <w14:rot w14:lat="0" w14:lon="0" w14:rev="0"/>
        </w14:lightRig>
      </w14:scene3d>
    </w:rPr>
  </w:style>
  <w:style w:type="paragraph" w:styleId="Heading5">
    <w:name w:val="heading 5"/>
    <w:basedOn w:val="Normal"/>
    <w:next w:val="BlockText"/>
    <w:link w:val="Heading5Char"/>
    <w:qFormat/>
    <w:rsid w:val="00000B01"/>
    <w:pPr>
      <w:numPr>
        <w:ilvl w:val="4"/>
        <w:numId w:val="44"/>
      </w:numPr>
      <w:outlineLvl w:val="4"/>
    </w:pPr>
    <w:rPr>
      <w:rFonts w:eastAsia="Arial" w:cs="Arial"/>
      <w:b/>
    </w:rPr>
  </w:style>
  <w:style w:type="paragraph" w:styleId="Heading6">
    <w:name w:val="heading 6"/>
    <w:basedOn w:val="Normal"/>
    <w:link w:val="Heading6Char"/>
    <w:qFormat/>
    <w:rsid w:val="00B745BE"/>
    <w:pPr>
      <w:numPr>
        <w:ilvl w:val="5"/>
        <w:numId w:val="44"/>
      </w:numPr>
      <w:outlineLvl w:val="5"/>
    </w:pPr>
    <w:rPr>
      <w:rFonts w:eastAsia="Arial" w:cs="Arial"/>
      <w:b/>
    </w:rPr>
  </w:style>
  <w:style w:type="paragraph" w:styleId="Heading7">
    <w:name w:val="heading 7"/>
    <w:basedOn w:val="Normal"/>
    <w:link w:val="Heading7Char"/>
    <w:rsid w:val="00000B01"/>
    <w:pPr>
      <w:numPr>
        <w:ilvl w:val="6"/>
        <w:numId w:val="44"/>
      </w:numPr>
      <w:outlineLvl w:val="6"/>
    </w:pPr>
    <w:rPr>
      <w:rFonts w:eastAsia="Arial" w:cs="Arial"/>
    </w:rPr>
  </w:style>
  <w:style w:type="paragraph" w:styleId="Heading8">
    <w:name w:val="heading 8"/>
    <w:basedOn w:val="Normal"/>
    <w:link w:val="Heading8Char"/>
    <w:rsid w:val="00000B01"/>
    <w:pPr>
      <w:numPr>
        <w:ilvl w:val="7"/>
        <w:numId w:val="44"/>
      </w:numPr>
      <w:outlineLvl w:val="7"/>
    </w:pPr>
    <w:rPr>
      <w:rFonts w:eastAsia="Arial" w:cs="Arial"/>
    </w:rPr>
  </w:style>
  <w:style w:type="paragraph" w:styleId="Heading9">
    <w:name w:val="heading 9"/>
    <w:basedOn w:val="Normal"/>
    <w:link w:val="Heading9Char"/>
    <w:rsid w:val="00000B01"/>
    <w:pPr>
      <w:numPr>
        <w:ilvl w:val="8"/>
        <w:numId w:val="44"/>
      </w:numPr>
      <w:outlineLvl w:val="8"/>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A12B6C"/>
    <w:rPr>
      <w:rFonts w:ascii="Gordita" w:eastAsia="Arial" w:hAnsi="Gordita" w:cs="Arial"/>
      <w:b/>
      <w:bCs/>
      <w:sz w:val="28"/>
      <w:szCs w:val="28"/>
    </w:rPr>
  </w:style>
  <w:style w:type="character" w:customStyle="1" w:styleId="Heading2Char">
    <w:name w:val="Heading 2 Char"/>
    <w:link w:val="Heading2"/>
    <w:uiPriority w:val="9"/>
    <w:locked/>
    <w:rsid w:val="00F1408E"/>
    <w:rPr>
      <w:rFonts w:ascii="Gordita" w:eastAsia="Arial" w:hAnsi="Gordita" w:cs="Arial"/>
      <w:b/>
      <w:caps/>
      <w:sz w:val="24"/>
      <w:szCs w:val="24"/>
    </w:rPr>
  </w:style>
  <w:style w:type="character" w:customStyle="1" w:styleId="Heading3Char">
    <w:name w:val="Heading 3 Char"/>
    <w:link w:val="Heading3"/>
    <w:uiPriority w:val="9"/>
    <w:locked/>
    <w:rsid w:val="00F1408E"/>
    <w:rPr>
      <w:rFonts w:ascii="Gordita" w:eastAsia="Arial" w:hAnsi="Gordita" w:cs="Arial"/>
      <w:b/>
      <w:sz w:val="22"/>
      <w:szCs w:val="22"/>
    </w:rPr>
  </w:style>
  <w:style w:type="character" w:customStyle="1" w:styleId="Heading4Char">
    <w:name w:val="Heading 4 Char"/>
    <w:basedOn w:val="DefaultParagraphFont"/>
    <w:link w:val="Heading4"/>
    <w:uiPriority w:val="9"/>
    <w:locked/>
    <w:rsid w:val="004E098D"/>
    <w:rPr>
      <w:rFonts w:ascii="Gordita" w:eastAsiaTheme="minorHAnsi" w:hAnsi="Gordita" w:cstheme="minorBidi"/>
      <w:b/>
      <w:lang w:val="en-GB" w:eastAsia="en-US"/>
      <w14:scene3d>
        <w14:camera w14:prst="orthographicFront"/>
        <w14:lightRig w14:rig="threePt" w14:dir="t">
          <w14:rot w14:lat="0" w14:lon="0" w14:rev="0"/>
        </w14:lightRig>
      </w14:scene3d>
    </w:rPr>
  </w:style>
  <w:style w:type="character" w:customStyle="1" w:styleId="Heading5Char">
    <w:name w:val="Heading 5 Char"/>
    <w:link w:val="Heading5"/>
    <w:locked/>
    <w:rsid w:val="002A5BC5"/>
    <w:rPr>
      <w:rFonts w:ascii="Arial" w:eastAsia="Arial" w:hAnsi="Arial" w:cs="Arial"/>
      <w:b/>
      <w:sz w:val="22"/>
    </w:rPr>
  </w:style>
  <w:style w:type="character" w:customStyle="1" w:styleId="Heading6Char">
    <w:name w:val="Heading 6 Char"/>
    <w:link w:val="Heading6"/>
    <w:locked/>
    <w:rsid w:val="00B745BE"/>
    <w:rPr>
      <w:rFonts w:ascii="Arial" w:eastAsia="Arial" w:hAnsi="Arial" w:cs="Arial"/>
      <w:b/>
      <w:sz w:val="22"/>
    </w:rPr>
  </w:style>
  <w:style w:type="character" w:customStyle="1" w:styleId="Heading7Char">
    <w:name w:val="Heading 7 Char"/>
    <w:link w:val="Heading7"/>
    <w:locked/>
    <w:rsid w:val="007972E7"/>
    <w:rPr>
      <w:rFonts w:ascii="Arial" w:eastAsia="Arial" w:hAnsi="Arial" w:cs="Arial"/>
      <w:sz w:val="22"/>
    </w:rPr>
  </w:style>
  <w:style w:type="character" w:customStyle="1" w:styleId="Heading8Char">
    <w:name w:val="Heading 8 Char"/>
    <w:link w:val="Heading8"/>
    <w:locked/>
    <w:rsid w:val="007972E7"/>
    <w:rPr>
      <w:rFonts w:ascii="Arial" w:eastAsia="Arial" w:hAnsi="Arial" w:cs="Arial"/>
      <w:sz w:val="22"/>
    </w:rPr>
  </w:style>
  <w:style w:type="character" w:customStyle="1" w:styleId="Heading9Char">
    <w:name w:val="Heading 9 Char"/>
    <w:link w:val="Heading9"/>
    <w:locked/>
    <w:rsid w:val="007972E7"/>
    <w:rPr>
      <w:rFonts w:ascii="Arial" w:eastAsia="Arial" w:hAnsi="Arial" w:cs="Arial"/>
      <w:sz w:val="22"/>
    </w:rPr>
  </w:style>
  <w:style w:type="paragraph" w:customStyle="1" w:styleId="ListBulletIndent">
    <w:name w:val="List Bullet Indent"/>
    <w:basedOn w:val="Normal"/>
    <w:uiPriority w:val="99"/>
    <w:rsid w:val="003D4825"/>
    <w:pPr>
      <w:numPr>
        <w:numId w:val="6"/>
      </w:numPr>
    </w:pPr>
  </w:style>
  <w:style w:type="paragraph" w:customStyle="1" w:styleId="ListBulletTableIndent">
    <w:name w:val="List Bullet Table Indent"/>
    <w:basedOn w:val="Normal"/>
    <w:uiPriority w:val="99"/>
    <w:rsid w:val="003D4825"/>
    <w:pPr>
      <w:numPr>
        <w:numId w:val="8"/>
      </w:numPr>
    </w:pPr>
    <w:rPr>
      <w:sz w:val="18"/>
    </w:rPr>
  </w:style>
  <w:style w:type="paragraph" w:customStyle="1" w:styleId="NoTOCHdg1">
    <w:name w:val="NoTOCHdg 1"/>
    <w:next w:val="BodyText"/>
    <w:rsid w:val="004C51CC"/>
    <w:pPr>
      <w:keepNext/>
      <w:numPr>
        <w:ilvl w:val="5"/>
        <w:numId w:val="14"/>
      </w:numPr>
      <w:pBdr>
        <w:bottom w:val="single" w:sz="8" w:space="4" w:color="auto"/>
      </w:pBdr>
      <w:spacing w:before="600" w:after="240"/>
    </w:pPr>
    <w:rPr>
      <w:rFonts w:ascii="Arial" w:hAnsi="Arial"/>
      <w:sz w:val="28"/>
    </w:rPr>
  </w:style>
  <w:style w:type="paragraph" w:customStyle="1" w:styleId="NoTOCHdg2">
    <w:name w:val="NoTOCHdg 2"/>
    <w:basedOn w:val="NoTOCHdg1"/>
    <w:next w:val="BodyText"/>
    <w:rsid w:val="003D4825"/>
    <w:pPr>
      <w:numPr>
        <w:ilvl w:val="6"/>
      </w:numPr>
      <w:pBdr>
        <w:bottom w:val="none" w:sz="0" w:space="0" w:color="auto"/>
      </w:pBdr>
      <w:spacing w:before="240"/>
    </w:pPr>
    <w:rPr>
      <w:b/>
      <w:sz w:val="24"/>
    </w:rPr>
  </w:style>
  <w:style w:type="paragraph" w:customStyle="1" w:styleId="NoTOCHdg3">
    <w:name w:val="NoTOCHdg 3"/>
    <w:basedOn w:val="NoTOCHdg2"/>
    <w:next w:val="BodyText"/>
    <w:rsid w:val="003D4825"/>
    <w:pPr>
      <w:keepNext w:val="0"/>
      <w:numPr>
        <w:ilvl w:val="7"/>
      </w:numPr>
      <w:spacing w:before="120" w:after="120"/>
    </w:pPr>
    <w:rPr>
      <w:b w:val="0"/>
      <w:sz w:val="20"/>
    </w:rPr>
  </w:style>
  <w:style w:type="paragraph" w:customStyle="1" w:styleId="NoTOCHdg4">
    <w:name w:val="NoTOCHdg 4"/>
    <w:basedOn w:val="NoTOCHdg3"/>
    <w:next w:val="BodyTextIndent"/>
    <w:rsid w:val="003D4825"/>
    <w:pPr>
      <w:numPr>
        <w:ilvl w:val="8"/>
      </w:numPr>
      <w:tabs>
        <w:tab w:val="num" w:pos="1702"/>
      </w:tabs>
    </w:pPr>
  </w:style>
  <w:style w:type="paragraph" w:styleId="NormalWeb">
    <w:name w:val="Normal (Web)"/>
    <w:basedOn w:val="Normal"/>
    <w:uiPriority w:val="99"/>
    <w:locked/>
    <w:rsid w:val="003D4825"/>
  </w:style>
  <w:style w:type="paragraph" w:styleId="BodyText">
    <w:name w:val="Body Text"/>
    <w:basedOn w:val="Normal"/>
    <w:link w:val="BodyTextChar"/>
    <w:uiPriority w:val="5"/>
    <w:qFormat/>
    <w:rsid w:val="008A5F05"/>
    <w:pPr>
      <w:ind w:left="851"/>
    </w:pPr>
    <w:rPr>
      <w:rFonts w:eastAsia="Arial" w:cs="Arial"/>
    </w:rPr>
  </w:style>
  <w:style w:type="character" w:customStyle="1" w:styleId="BodyTextChar">
    <w:name w:val="Body Text Char"/>
    <w:link w:val="BodyText"/>
    <w:uiPriority w:val="5"/>
    <w:locked/>
    <w:rsid w:val="00D41392"/>
    <w:rPr>
      <w:rFonts w:ascii="Arial" w:eastAsia="Arial" w:hAnsi="Arial" w:cs="Arial"/>
    </w:rPr>
  </w:style>
  <w:style w:type="paragraph" w:customStyle="1" w:styleId="HeaderFooterText">
    <w:name w:val="Header Footer Text"/>
    <w:basedOn w:val="Normal"/>
    <w:uiPriority w:val="99"/>
    <w:rsid w:val="003D4825"/>
    <w:pPr>
      <w:spacing w:after="0"/>
      <w:ind w:left="851"/>
    </w:pPr>
    <w:rPr>
      <w:sz w:val="2"/>
    </w:rPr>
  </w:style>
  <w:style w:type="paragraph" w:styleId="BodyTextIndent">
    <w:name w:val="Body Text Indent"/>
    <w:basedOn w:val="Normal"/>
    <w:link w:val="BodyTextIndentChar"/>
    <w:uiPriority w:val="99"/>
    <w:rsid w:val="003D4825"/>
    <w:pPr>
      <w:ind w:left="1702"/>
    </w:pPr>
  </w:style>
  <w:style w:type="character" w:customStyle="1" w:styleId="BodyTextIndentChar">
    <w:name w:val="Body Text Indent Char"/>
    <w:link w:val="BodyTextIndent"/>
    <w:uiPriority w:val="99"/>
    <w:semiHidden/>
    <w:locked/>
    <w:rsid w:val="007972E7"/>
    <w:rPr>
      <w:rFonts w:ascii="Arial" w:hAnsi="Arial"/>
      <w:sz w:val="20"/>
      <w:lang w:val="en-AU" w:eastAsia="en-AU"/>
    </w:rPr>
  </w:style>
  <w:style w:type="paragraph" w:styleId="BodyTextIndent2">
    <w:name w:val="Body Text Indent 2"/>
    <w:basedOn w:val="Normal"/>
    <w:link w:val="BodyTextIndent2Char"/>
    <w:uiPriority w:val="99"/>
    <w:rsid w:val="003D4825"/>
    <w:pPr>
      <w:ind w:left="2553"/>
    </w:pPr>
  </w:style>
  <w:style w:type="character" w:customStyle="1" w:styleId="BodyTextIndent2Char">
    <w:name w:val="Body Text Indent 2 Char"/>
    <w:link w:val="BodyTextIndent2"/>
    <w:uiPriority w:val="99"/>
    <w:semiHidden/>
    <w:locked/>
    <w:rsid w:val="007972E7"/>
    <w:rPr>
      <w:rFonts w:ascii="Arial" w:hAnsi="Arial"/>
      <w:sz w:val="20"/>
      <w:lang w:val="en-AU" w:eastAsia="en-AU"/>
    </w:rPr>
  </w:style>
  <w:style w:type="paragraph" w:styleId="BodyTextIndent3">
    <w:name w:val="Body Text Indent 3"/>
    <w:basedOn w:val="Normal"/>
    <w:link w:val="BodyTextIndent3Char"/>
    <w:uiPriority w:val="99"/>
    <w:rsid w:val="003D4825"/>
    <w:pPr>
      <w:ind w:left="3404"/>
    </w:pPr>
  </w:style>
  <w:style w:type="character" w:customStyle="1" w:styleId="BodyTextIndent3Char">
    <w:name w:val="Body Text Indent 3 Char"/>
    <w:link w:val="BodyTextIndent3"/>
    <w:uiPriority w:val="99"/>
    <w:semiHidden/>
    <w:locked/>
    <w:rsid w:val="007972E7"/>
    <w:rPr>
      <w:rFonts w:ascii="Arial" w:hAnsi="Arial"/>
      <w:sz w:val="16"/>
      <w:lang w:val="en-AU" w:eastAsia="en-AU"/>
    </w:rPr>
  </w:style>
  <w:style w:type="paragraph" w:styleId="ListNumber">
    <w:name w:val="List Number"/>
    <w:basedOn w:val="Normal"/>
    <w:uiPriority w:val="99"/>
    <w:rsid w:val="003D4825"/>
    <w:pPr>
      <w:numPr>
        <w:numId w:val="9"/>
      </w:numPr>
      <w:spacing w:before="120"/>
    </w:pPr>
  </w:style>
  <w:style w:type="paragraph" w:styleId="ListNumber2">
    <w:name w:val="List Number 2"/>
    <w:basedOn w:val="Normal"/>
    <w:uiPriority w:val="99"/>
    <w:rsid w:val="003D4825"/>
    <w:pPr>
      <w:numPr>
        <w:numId w:val="10"/>
      </w:numPr>
      <w:spacing w:before="120"/>
    </w:pPr>
  </w:style>
  <w:style w:type="paragraph" w:styleId="ListNumber3">
    <w:name w:val="List Number 3"/>
    <w:basedOn w:val="Normal"/>
    <w:uiPriority w:val="99"/>
    <w:rsid w:val="003D4825"/>
    <w:pPr>
      <w:numPr>
        <w:numId w:val="11"/>
      </w:numPr>
      <w:spacing w:before="120"/>
    </w:pPr>
  </w:style>
  <w:style w:type="paragraph" w:customStyle="1" w:styleId="ListNumberTable">
    <w:name w:val="List Number Table"/>
    <w:basedOn w:val="Normal"/>
    <w:link w:val="ListNumberTableChar"/>
    <w:uiPriority w:val="99"/>
    <w:rsid w:val="003D4825"/>
    <w:pPr>
      <w:numPr>
        <w:numId w:val="1"/>
      </w:numPr>
    </w:pPr>
    <w:rPr>
      <w:sz w:val="18"/>
    </w:rPr>
  </w:style>
  <w:style w:type="paragraph" w:styleId="ListBullet">
    <w:name w:val="List Bullet"/>
    <w:basedOn w:val="Normal"/>
    <w:uiPriority w:val="99"/>
    <w:rsid w:val="003D4825"/>
    <w:pPr>
      <w:numPr>
        <w:numId w:val="2"/>
      </w:numPr>
    </w:pPr>
  </w:style>
  <w:style w:type="paragraph" w:styleId="ListBullet2">
    <w:name w:val="List Bullet 2"/>
    <w:basedOn w:val="Normal"/>
    <w:uiPriority w:val="99"/>
    <w:rsid w:val="003D4825"/>
    <w:pPr>
      <w:numPr>
        <w:numId w:val="3"/>
      </w:numPr>
    </w:pPr>
  </w:style>
  <w:style w:type="paragraph" w:styleId="ListBullet3">
    <w:name w:val="List Bullet 3"/>
    <w:basedOn w:val="Normal"/>
    <w:uiPriority w:val="99"/>
    <w:rsid w:val="003D4825"/>
    <w:pPr>
      <w:numPr>
        <w:numId w:val="4"/>
      </w:numPr>
    </w:pPr>
  </w:style>
  <w:style w:type="paragraph" w:customStyle="1" w:styleId="ListBulletTable">
    <w:name w:val="List Bullet Table"/>
    <w:basedOn w:val="Normal"/>
    <w:link w:val="ListBulletTableChar"/>
    <w:uiPriority w:val="99"/>
    <w:rsid w:val="003D4825"/>
    <w:pPr>
      <w:numPr>
        <w:numId w:val="7"/>
      </w:numPr>
    </w:pPr>
    <w:rPr>
      <w:sz w:val="18"/>
    </w:rPr>
  </w:style>
  <w:style w:type="paragraph" w:customStyle="1" w:styleId="ListBulletDisclaimer">
    <w:name w:val="List Bullet Disclaimer"/>
    <w:basedOn w:val="Disclaimer"/>
    <w:uiPriority w:val="99"/>
    <w:rsid w:val="003D4825"/>
    <w:pPr>
      <w:numPr>
        <w:numId w:val="5"/>
      </w:numPr>
    </w:pPr>
    <w:rPr>
      <w:sz w:val="16"/>
    </w:rPr>
  </w:style>
  <w:style w:type="paragraph" w:styleId="Header">
    <w:name w:val="header"/>
    <w:basedOn w:val="Normal"/>
    <w:link w:val="HeaderChar"/>
    <w:uiPriority w:val="99"/>
    <w:locked/>
    <w:rsid w:val="003D4825"/>
    <w:pPr>
      <w:spacing w:after="0"/>
    </w:pPr>
    <w:rPr>
      <w:sz w:val="18"/>
    </w:rPr>
  </w:style>
  <w:style w:type="character" w:customStyle="1" w:styleId="HeaderChar">
    <w:name w:val="Header Char"/>
    <w:link w:val="Header"/>
    <w:uiPriority w:val="99"/>
    <w:locked/>
    <w:rsid w:val="000A7873"/>
    <w:rPr>
      <w:rFonts w:ascii="Arial" w:hAnsi="Arial"/>
      <w:sz w:val="18"/>
      <w:lang w:val="en-AU" w:eastAsia="en-AU"/>
    </w:rPr>
  </w:style>
  <w:style w:type="paragraph" w:customStyle="1" w:styleId="Header2">
    <w:name w:val="Header 2"/>
    <w:basedOn w:val="Header"/>
    <w:uiPriority w:val="99"/>
    <w:locked/>
    <w:rsid w:val="003D4825"/>
    <w:pPr>
      <w:jc w:val="right"/>
    </w:pPr>
  </w:style>
  <w:style w:type="paragraph" w:customStyle="1" w:styleId="Header3">
    <w:name w:val="Header 3"/>
    <w:basedOn w:val="Header"/>
    <w:uiPriority w:val="99"/>
    <w:locked/>
    <w:rsid w:val="003D4825"/>
    <w:pPr>
      <w:jc w:val="center"/>
    </w:pPr>
  </w:style>
  <w:style w:type="paragraph" w:customStyle="1" w:styleId="Header4">
    <w:name w:val="Header 4"/>
    <w:basedOn w:val="Header"/>
    <w:uiPriority w:val="99"/>
    <w:locked/>
    <w:rsid w:val="003D4825"/>
    <w:pPr>
      <w:jc w:val="right"/>
    </w:pPr>
    <w:rPr>
      <w:sz w:val="36"/>
    </w:rPr>
  </w:style>
  <w:style w:type="paragraph" w:styleId="Footer">
    <w:name w:val="footer"/>
    <w:basedOn w:val="Normal"/>
    <w:link w:val="FooterChar"/>
    <w:uiPriority w:val="99"/>
    <w:locked/>
    <w:rsid w:val="003D4825"/>
    <w:pPr>
      <w:spacing w:after="0"/>
    </w:pPr>
    <w:rPr>
      <w:sz w:val="14"/>
    </w:rPr>
  </w:style>
  <w:style w:type="character" w:customStyle="1" w:styleId="FooterChar">
    <w:name w:val="Footer Char"/>
    <w:link w:val="Footer"/>
    <w:uiPriority w:val="99"/>
    <w:locked/>
    <w:rsid w:val="007972E7"/>
    <w:rPr>
      <w:rFonts w:ascii="Arial" w:hAnsi="Arial"/>
      <w:sz w:val="20"/>
      <w:lang w:val="en-AU" w:eastAsia="en-AU"/>
    </w:rPr>
  </w:style>
  <w:style w:type="paragraph" w:customStyle="1" w:styleId="Footer2">
    <w:name w:val="Footer 2"/>
    <w:basedOn w:val="Footer"/>
    <w:uiPriority w:val="99"/>
    <w:locked/>
    <w:rsid w:val="003D4825"/>
    <w:pPr>
      <w:jc w:val="right"/>
    </w:pPr>
    <w:rPr>
      <w:sz w:val="16"/>
    </w:rPr>
  </w:style>
  <w:style w:type="paragraph" w:customStyle="1" w:styleId="Footer3">
    <w:name w:val="Footer 3"/>
    <w:basedOn w:val="Footer"/>
    <w:uiPriority w:val="99"/>
    <w:locked/>
    <w:rsid w:val="003D4825"/>
    <w:pPr>
      <w:jc w:val="right"/>
    </w:pPr>
    <w:rPr>
      <w:sz w:val="16"/>
    </w:rPr>
  </w:style>
  <w:style w:type="paragraph" w:customStyle="1" w:styleId="Footer4">
    <w:name w:val="Footer 4"/>
    <w:basedOn w:val="Footer"/>
    <w:uiPriority w:val="99"/>
    <w:locked/>
    <w:rsid w:val="003D4825"/>
    <w:pPr>
      <w:spacing w:before="240"/>
      <w:contextualSpacing/>
    </w:pPr>
    <w:rPr>
      <w:sz w:val="18"/>
    </w:rPr>
  </w:style>
  <w:style w:type="paragraph" w:customStyle="1" w:styleId="Footer5">
    <w:name w:val="Footer 5"/>
    <w:basedOn w:val="Footer"/>
    <w:uiPriority w:val="99"/>
    <w:locked/>
    <w:rsid w:val="003D4825"/>
  </w:style>
  <w:style w:type="paragraph" w:customStyle="1" w:styleId="Footer6">
    <w:name w:val="Footer 6"/>
    <w:basedOn w:val="Normal"/>
    <w:uiPriority w:val="99"/>
    <w:locked/>
    <w:rsid w:val="003D4825"/>
    <w:pPr>
      <w:spacing w:before="120" w:after="0"/>
    </w:pPr>
    <w:rPr>
      <w:sz w:val="12"/>
    </w:rPr>
  </w:style>
  <w:style w:type="paragraph" w:customStyle="1" w:styleId="Footer7">
    <w:name w:val="Footer 7"/>
    <w:basedOn w:val="Footer"/>
    <w:uiPriority w:val="99"/>
    <w:locked/>
    <w:rsid w:val="003D4825"/>
    <w:pPr>
      <w:jc w:val="right"/>
    </w:pPr>
  </w:style>
  <w:style w:type="paragraph" w:customStyle="1" w:styleId="Footer8">
    <w:name w:val="Footer 8"/>
    <w:basedOn w:val="Footer"/>
    <w:uiPriority w:val="99"/>
    <w:locked/>
    <w:rsid w:val="003D4825"/>
    <w:pPr>
      <w:ind w:left="851"/>
    </w:pPr>
  </w:style>
  <w:style w:type="paragraph" w:customStyle="1" w:styleId="Banner">
    <w:name w:val="Banner"/>
    <w:basedOn w:val="Normal"/>
    <w:next w:val="BodyText"/>
    <w:uiPriority w:val="99"/>
    <w:locked/>
    <w:rsid w:val="003D4825"/>
    <w:pPr>
      <w:spacing w:after="600"/>
      <w:jc w:val="right"/>
    </w:pPr>
    <w:rPr>
      <w:sz w:val="36"/>
    </w:rPr>
  </w:style>
  <w:style w:type="paragraph" w:customStyle="1" w:styleId="Banner2">
    <w:name w:val="Banner 2"/>
    <w:basedOn w:val="Normal"/>
    <w:next w:val="BodyText"/>
    <w:uiPriority w:val="99"/>
    <w:locked/>
    <w:rsid w:val="003D4825"/>
    <w:pPr>
      <w:spacing w:after="600"/>
      <w:jc w:val="right"/>
    </w:pPr>
    <w:rPr>
      <w:sz w:val="36"/>
    </w:rPr>
  </w:style>
  <w:style w:type="paragraph" w:customStyle="1" w:styleId="Banner3">
    <w:name w:val="Banner 3"/>
    <w:basedOn w:val="Normal"/>
    <w:next w:val="BodyText"/>
    <w:uiPriority w:val="99"/>
    <w:locked/>
    <w:rsid w:val="003D4825"/>
    <w:pPr>
      <w:spacing w:after="600"/>
      <w:jc w:val="right"/>
    </w:pPr>
    <w:rPr>
      <w:sz w:val="36"/>
    </w:rPr>
  </w:style>
  <w:style w:type="paragraph" w:customStyle="1" w:styleId="DraftNumber">
    <w:name w:val="Draft Number"/>
    <w:basedOn w:val="Normal"/>
    <w:next w:val="DraftDate"/>
    <w:uiPriority w:val="99"/>
    <w:locked/>
    <w:rsid w:val="003D4825"/>
    <w:pPr>
      <w:spacing w:after="0"/>
      <w:jc w:val="right"/>
    </w:pPr>
  </w:style>
  <w:style w:type="paragraph" w:customStyle="1" w:styleId="DraftDate">
    <w:name w:val="Draft Date"/>
    <w:basedOn w:val="Normal"/>
    <w:next w:val="BodyText"/>
    <w:uiPriority w:val="99"/>
    <w:locked/>
    <w:rsid w:val="003D4825"/>
    <w:pPr>
      <w:spacing w:after="0"/>
      <w:jc w:val="right"/>
    </w:pPr>
  </w:style>
  <w:style w:type="paragraph" w:customStyle="1" w:styleId="Level1">
    <w:name w:val="Level 1"/>
    <w:basedOn w:val="Normal"/>
    <w:next w:val="BodyText"/>
    <w:uiPriority w:val="99"/>
    <w:rsid w:val="003D482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3D4825"/>
    <w:pPr>
      <w:keepNext/>
      <w:spacing w:before="240"/>
      <w:ind w:left="851"/>
    </w:pPr>
    <w:rPr>
      <w:b/>
      <w:sz w:val="24"/>
    </w:rPr>
  </w:style>
  <w:style w:type="paragraph" w:customStyle="1" w:styleId="Level3">
    <w:name w:val="Level 3"/>
    <w:basedOn w:val="Normal"/>
    <w:next w:val="BodyText"/>
    <w:uiPriority w:val="99"/>
    <w:rsid w:val="003D4825"/>
    <w:pPr>
      <w:keepNext/>
      <w:spacing w:before="240"/>
      <w:ind w:left="851"/>
    </w:pPr>
    <w:rPr>
      <w:b/>
    </w:rPr>
  </w:style>
  <w:style w:type="paragraph" w:styleId="TOC1">
    <w:name w:val="toc 1"/>
    <w:basedOn w:val="Normal"/>
    <w:next w:val="BodyText"/>
    <w:uiPriority w:val="39"/>
    <w:qFormat/>
    <w:locked/>
    <w:rsid w:val="00A24F83"/>
    <w:pPr>
      <w:tabs>
        <w:tab w:val="left" w:pos="400"/>
        <w:tab w:val="right" w:leader="dot" w:pos="9304"/>
      </w:tabs>
      <w:spacing w:before="120"/>
    </w:pPr>
    <w:rPr>
      <w:rFonts w:cstheme="minorHAnsi"/>
      <w:b/>
      <w:bCs/>
      <w:caps/>
      <w:noProof/>
    </w:rPr>
  </w:style>
  <w:style w:type="paragraph" w:styleId="TOC2">
    <w:name w:val="toc 2"/>
    <w:basedOn w:val="Normal"/>
    <w:next w:val="BodyText"/>
    <w:uiPriority w:val="39"/>
    <w:qFormat/>
    <w:locked/>
    <w:rsid w:val="006E7E43"/>
    <w:pPr>
      <w:tabs>
        <w:tab w:val="left" w:pos="800"/>
        <w:tab w:val="right" w:leader="dot" w:pos="9304"/>
      </w:tabs>
      <w:spacing w:after="0"/>
      <w:ind w:left="200"/>
    </w:pPr>
    <w:rPr>
      <w:rFonts w:cstheme="minorHAnsi"/>
      <w:smallCaps/>
      <w:noProof/>
    </w:rPr>
  </w:style>
  <w:style w:type="paragraph" w:styleId="TOC3">
    <w:name w:val="toc 3"/>
    <w:basedOn w:val="Normal"/>
    <w:next w:val="BodyText"/>
    <w:uiPriority w:val="39"/>
    <w:qFormat/>
    <w:locked/>
    <w:rsid w:val="003609E2"/>
    <w:pPr>
      <w:tabs>
        <w:tab w:val="left" w:pos="1200"/>
        <w:tab w:val="right" w:leader="dot" w:pos="9304"/>
      </w:tabs>
      <w:spacing w:after="0"/>
      <w:ind w:left="400"/>
    </w:pPr>
    <w:rPr>
      <w:rFonts w:cstheme="minorHAnsi"/>
      <w:iCs/>
      <w:noProof/>
      <w:sz w:val="18"/>
      <w:szCs w:val="18"/>
    </w:rPr>
  </w:style>
  <w:style w:type="paragraph" w:styleId="TOC4">
    <w:name w:val="toc 4"/>
    <w:basedOn w:val="Normal"/>
    <w:next w:val="BodyText"/>
    <w:uiPriority w:val="39"/>
    <w:locked/>
    <w:rsid w:val="00491EBF"/>
    <w:pPr>
      <w:tabs>
        <w:tab w:val="left" w:pos="1400"/>
        <w:tab w:val="right" w:leader="dot" w:pos="9304"/>
      </w:tabs>
      <w:spacing w:after="0"/>
      <w:ind w:left="600"/>
    </w:pPr>
    <w:rPr>
      <w:rFonts w:cstheme="minorHAnsi"/>
      <w:noProof/>
      <w:sz w:val="18"/>
      <w:szCs w:val="18"/>
    </w:rPr>
  </w:style>
  <w:style w:type="paragraph" w:styleId="TOC5">
    <w:name w:val="toc 5"/>
    <w:basedOn w:val="Normal"/>
    <w:next w:val="BodyText"/>
    <w:uiPriority w:val="39"/>
    <w:locked/>
    <w:rsid w:val="003D4825"/>
    <w:pPr>
      <w:spacing w:after="0"/>
      <w:ind w:left="800"/>
    </w:pPr>
    <w:rPr>
      <w:rFonts w:asciiTheme="minorHAnsi" w:hAnsiTheme="minorHAnsi" w:cstheme="minorHAnsi"/>
      <w:sz w:val="18"/>
      <w:szCs w:val="18"/>
    </w:rPr>
  </w:style>
  <w:style w:type="paragraph" w:styleId="TOC6">
    <w:name w:val="toc 6"/>
    <w:basedOn w:val="Normal"/>
    <w:next w:val="BodyText"/>
    <w:uiPriority w:val="39"/>
    <w:locked/>
    <w:rsid w:val="003D4825"/>
    <w:pPr>
      <w:spacing w:after="0"/>
      <w:ind w:left="1000"/>
    </w:pPr>
    <w:rPr>
      <w:rFonts w:asciiTheme="minorHAnsi" w:hAnsiTheme="minorHAnsi" w:cstheme="minorHAnsi"/>
      <w:sz w:val="18"/>
      <w:szCs w:val="18"/>
    </w:rPr>
  </w:style>
  <w:style w:type="paragraph" w:styleId="TOC7">
    <w:name w:val="toc 7"/>
    <w:basedOn w:val="Normal"/>
    <w:next w:val="BodyText"/>
    <w:uiPriority w:val="39"/>
    <w:locked/>
    <w:rsid w:val="003D4825"/>
    <w:pPr>
      <w:spacing w:after="0"/>
      <w:ind w:left="1200"/>
    </w:pPr>
    <w:rPr>
      <w:rFonts w:asciiTheme="minorHAnsi" w:hAnsiTheme="minorHAnsi" w:cstheme="minorHAnsi"/>
      <w:sz w:val="18"/>
      <w:szCs w:val="18"/>
    </w:rPr>
  </w:style>
  <w:style w:type="paragraph" w:styleId="TOC8">
    <w:name w:val="toc 8"/>
    <w:basedOn w:val="Normal"/>
    <w:next w:val="BodyText"/>
    <w:uiPriority w:val="39"/>
    <w:locked/>
    <w:rsid w:val="003D4825"/>
    <w:pPr>
      <w:spacing w:after="0"/>
      <w:ind w:left="1400"/>
    </w:pPr>
    <w:rPr>
      <w:rFonts w:asciiTheme="minorHAnsi" w:hAnsiTheme="minorHAnsi" w:cstheme="minorHAnsi"/>
      <w:sz w:val="18"/>
      <w:szCs w:val="18"/>
    </w:rPr>
  </w:style>
  <w:style w:type="paragraph" w:styleId="TOC9">
    <w:name w:val="toc 9"/>
    <w:basedOn w:val="Normal"/>
    <w:next w:val="BodyText"/>
    <w:uiPriority w:val="39"/>
    <w:locked/>
    <w:rsid w:val="003D4825"/>
    <w:pPr>
      <w:spacing w:after="0"/>
      <w:ind w:left="1600"/>
    </w:pPr>
    <w:rPr>
      <w:rFonts w:asciiTheme="minorHAnsi" w:hAnsiTheme="minorHAnsi" w:cstheme="minorHAnsi"/>
      <w:sz w:val="18"/>
      <w:szCs w:val="18"/>
    </w:rPr>
  </w:style>
  <w:style w:type="paragraph" w:customStyle="1" w:styleId="Schedule">
    <w:name w:val="Schedule"/>
    <w:basedOn w:val="Normal"/>
    <w:next w:val="BodyText"/>
    <w:uiPriority w:val="99"/>
    <w:rsid w:val="003D482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3D482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48078E"/>
    <w:pPr>
      <w:pBdr>
        <w:bottom w:val="single" w:sz="8" w:space="3" w:color="auto"/>
      </w:pBdr>
      <w:spacing w:before="240" w:after="240"/>
    </w:pPr>
    <w:rPr>
      <w:smallCaps/>
      <w:sz w:val="28"/>
    </w:rPr>
  </w:style>
  <w:style w:type="character" w:customStyle="1" w:styleId="TitleChar">
    <w:name w:val="Title Char"/>
    <w:link w:val="Title"/>
    <w:uiPriority w:val="99"/>
    <w:locked/>
    <w:rsid w:val="0048078E"/>
    <w:rPr>
      <w:rFonts w:ascii="Arial" w:hAnsi="Arial"/>
      <w:smallCaps/>
      <w:sz w:val="28"/>
    </w:rPr>
  </w:style>
  <w:style w:type="paragraph" w:customStyle="1" w:styleId="Subject">
    <w:name w:val="Subject"/>
    <w:basedOn w:val="Normal"/>
    <w:uiPriority w:val="99"/>
    <w:locked/>
    <w:rsid w:val="003D4825"/>
    <w:pPr>
      <w:spacing w:after="0"/>
    </w:pPr>
    <w:rPr>
      <w:b/>
      <w:sz w:val="24"/>
    </w:rPr>
  </w:style>
  <w:style w:type="paragraph" w:customStyle="1" w:styleId="Subject2">
    <w:name w:val="Subject 2"/>
    <w:basedOn w:val="Normal"/>
    <w:uiPriority w:val="99"/>
    <w:locked/>
    <w:rsid w:val="003D4825"/>
    <w:rPr>
      <w:sz w:val="44"/>
    </w:rPr>
  </w:style>
  <w:style w:type="paragraph" w:customStyle="1" w:styleId="Subject3">
    <w:name w:val="Subject 3"/>
    <w:basedOn w:val="Normal"/>
    <w:uiPriority w:val="99"/>
    <w:locked/>
    <w:rsid w:val="003D4825"/>
    <w:pPr>
      <w:spacing w:after="240"/>
    </w:pPr>
    <w:rPr>
      <w:sz w:val="36"/>
    </w:rPr>
  </w:style>
  <w:style w:type="paragraph" w:customStyle="1" w:styleId="Subject4">
    <w:name w:val="Subject 4"/>
    <w:basedOn w:val="Normal"/>
    <w:next w:val="BodyText"/>
    <w:uiPriority w:val="99"/>
    <w:rsid w:val="003D4825"/>
    <w:pPr>
      <w:pBdr>
        <w:bottom w:val="single" w:sz="8" w:space="10" w:color="auto"/>
      </w:pBdr>
      <w:spacing w:before="600" w:after="240"/>
      <w:ind w:left="851"/>
    </w:pPr>
    <w:rPr>
      <w:sz w:val="28"/>
    </w:rPr>
  </w:style>
  <w:style w:type="paragraph" w:customStyle="1" w:styleId="Subject5">
    <w:name w:val="Subject 5"/>
    <w:basedOn w:val="Normal"/>
    <w:uiPriority w:val="99"/>
    <w:locked/>
    <w:rsid w:val="003D4825"/>
    <w:pPr>
      <w:spacing w:after="240"/>
      <w:ind w:left="851"/>
    </w:pPr>
    <w:rPr>
      <w:b/>
      <w:sz w:val="24"/>
    </w:rPr>
  </w:style>
  <w:style w:type="paragraph" w:customStyle="1" w:styleId="Status">
    <w:name w:val="Status"/>
    <w:basedOn w:val="Normal"/>
    <w:uiPriority w:val="99"/>
    <w:locked/>
    <w:rsid w:val="003D4825"/>
  </w:style>
  <w:style w:type="paragraph" w:customStyle="1" w:styleId="Status2">
    <w:name w:val="Status 2"/>
    <w:basedOn w:val="Normal"/>
    <w:uiPriority w:val="99"/>
    <w:locked/>
    <w:rsid w:val="003D4825"/>
    <w:pPr>
      <w:spacing w:after="0"/>
      <w:ind w:left="851"/>
    </w:pPr>
  </w:style>
  <w:style w:type="paragraph" w:customStyle="1" w:styleId="Status3">
    <w:name w:val="Status 3"/>
    <w:basedOn w:val="Normal"/>
    <w:uiPriority w:val="99"/>
    <w:locked/>
    <w:rsid w:val="003D4825"/>
  </w:style>
  <w:style w:type="paragraph" w:customStyle="1" w:styleId="Status4">
    <w:name w:val="Status 4"/>
    <w:basedOn w:val="Normal"/>
    <w:uiPriority w:val="99"/>
    <w:locked/>
    <w:rsid w:val="003D4825"/>
    <w:pPr>
      <w:ind w:left="851"/>
    </w:pPr>
  </w:style>
  <w:style w:type="paragraph" w:styleId="Date">
    <w:name w:val="Date"/>
    <w:basedOn w:val="Normal"/>
    <w:next w:val="BodyText"/>
    <w:link w:val="DateChar"/>
    <w:uiPriority w:val="99"/>
    <w:locked/>
    <w:rsid w:val="003D4825"/>
    <w:pPr>
      <w:spacing w:after="0"/>
    </w:pPr>
  </w:style>
  <w:style w:type="character" w:customStyle="1" w:styleId="DateChar">
    <w:name w:val="Date Char"/>
    <w:link w:val="Date"/>
    <w:uiPriority w:val="99"/>
    <w:semiHidden/>
    <w:locked/>
    <w:rsid w:val="007972E7"/>
    <w:rPr>
      <w:rFonts w:ascii="Arial" w:hAnsi="Arial"/>
      <w:sz w:val="20"/>
      <w:lang w:val="en-AU" w:eastAsia="en-AU"/>
    </w:rPr>
  </w:style>
  <w:style w:type="paragraph" w:customStyle="1" w:styleId="Date2">
    <w:name w:val="Date 2"/>
    <w:basedOn w:val="Normal"/>
    <w:next w:val="BodyText"/>
    <w:uiPriority w:val="99"/>
    <w:locked/>
    <w:rsid w:val="003D4825"/>
    <w:pPr>
      <w:spacing w:before="600" w:after="0"/>
      <w:ind w:left="851"/>
    </w:pPr>
    <w:rPr>
      <w:b/>
    </w:rPr>
  </w:style>
  <w:style w:type="paragraph" w:customStyle="1" w:styleId="Date3">
    <w:name w:val="Date 3"/>
    <w:basedOn w:val="Normal"/>
    <w:next w:val="BodyText"/>
    <w:uiPriority w:val="99"/>
    <w:locked/>
    <w:rsid w:val="003D4825"/>
    <w:pPr>
      <w:spacing w:before="600" w:after="360"/>
      <w:ind w:left="851"/>
    </w:pPr>
  </w:style>
  <w:style w:type="paragraph" w:customStyle="1" w:styleId="Date4">
    <w:name w:val="Date 4"/>
    <w:basedOn w:val="Normal"/>
    <w:next w:val="BodyText"/>
    <w:uiPriority w:val="99"/>
    <w:locked/>
    <w:rsid w:val="003D4825"/>
  </w:style>
  <w:style w:type="paragraph" w:customStyle="1" w:styleId="Author1">
    <w:name w:val="Author 1"/>
    <w:basedOn w:val="Normal"/>
    <w:next w:val="BodyText"/>
    <w:uiPriority w:val="99"/>
    <w:locked/>
    <w:rsid w:val="003D4825"/>
    <w:pPr>
      <w:spacing w:after="0"/>
    </w:pPr>
  </w:style>
  <w:style w:type="paragraph" w:customStyle="1" w:styleId="Author2">
    <w:name w:val="Author 2"/>
    <w:basedOn w:val="Normal"/>
    <w:next w:val="BodyText"/>
    <w:uiPriority w:val="99"/>
    <w:locked/>
    <w:rsid w:val="003D4825"/>
    <w:pPr>
      <w:spacing w:after="0"/>
    </w:pPr>
    <w:rPr>
      <w:b/>
    </w:rPr>
  </w:style>
  <w:style w:type="paragraph" w:customStyle="1" w:styleId="AuthorEmail1">
    <w:name w:val="Author Email 1"/>
    <w:basedOn w:val="Normal"/>
    <w:next w:val="BodyText"/>
    <w:uiPriority w:val="99"/>
    <w:locked/>
    <w:rsid w:val="003D4825"/>
    <w:pPr>
      <w:spacing w:after="0"/>
    </w:pPr>
  </w:style>
  <w:style w:type="paragraph" w:customStyle="1" w:styleId="AuthorEmail2">
    <w:name w:val="Author Email 2"/>
    <w:basedOn w:val="Normal"/>
    <w:next w:val="BodyText"/>
    <w:uiPriority w:val="99"/>
    <w:locked/>
    <w:rsid w:val="003D4825"/>
    <w:pPr>
      <w:spacing w:after="0"/>
    </w:pPr>
    <w:rPr>
      <w:sz w:val="18"/>
    </w:rPr>
  </w:style>
  <w:style w:type="paragraph" w:customStyle="1" w:styleId="AuthorEmail3">
    <w:name w:val="Author Email 3"/>
    <w:basedOn w:val="Normal"/>
    <w:uiPriority w:val="99"/>
    <w:locked/>
    <w:rsid w:val="003D4825"/>
    <w:rPr>
      <w:sz w:val="16"/>
    </w:rPr>
  </w:style>
  <w:style w:type="paragraph" w:customStyle="1" w:styleId="AuthorFax1">
    <w:name w:val="Author Fax 1"/>
    <w:basedOn w:val="Normal"/>
    <w:next w:val="BodyText"/>
    <w:uiPriority w:val="99"/>
    <w:locked/>
    <w:rsid w:val="003D4825"/>
    <w:pPr>
      <w:tabs>
        <w:tab w:val="left" w:pos="1134"/>
      </w:tabs>
      <w:spacing w:after="0"/>
    </w:pPr>
  </w:style>
  <w:style w:type="paragraph" w:customStyle="1" w:styleId="AuthorMobile1">
    <w:name w:val="Author Mobile 1"/>
    <w:basedOn w:val="Normal"/>
    <w:next w:val="BodyText"/>
    <w:uiPriority w:val="99"/>
    <w:locked/>
    <w:rsid w:val="003D4825"/>
    <w:pPr>
      <w:tabs>
        <w:tab w:val="left" w:pos="1134"/>
      </w:tabs>
      <w:spacing w:after="0"/>
    </w:pPr>
  </w:style>
  <w:style w:type="paragraph" w:customStyle="1" w:styleId="AuthorMobile2">
    <w:name w:val="Author Mobile 2"/>
    <w:basedOn w:val="Normal"/>
    <w:next w:val="BodyText"/>
    <w:uiPriority w:val="99"/>
    <w:locked/>
    <w:rsid w:val="003D4825"/>
    <w:pPr>
      <w:spacing w:after="0"/>
    </w:pPr>
    <w:rPr>
      <w:sz w:val="18"/>
    </w:rPr>
  </w:style>
  <w:style w:type="paragraph" w:customStyle="1" w:styleId="AuthorPhone1">
    <w:name w:val="Author Phone 1"/>
    <w:basedOn w:val="Normal"/>
    <w:next w:val="BodyText"/>
    <w:uiPriority w:val="99"/>
    <w:locked/>
    <w:rsid w:val="003D4825"/>
    <w:pPr>
      <w:tabs>
        <w:tab w:val="left" w:pos="1134"/>
      </w:tabs>
      <w:spacing w:after="0"/>
    </w:pPr>
  </w:style>
  <w:style w:type="paragraph" w:customStyle="1" w:styleId="AuthorPhone2">
    <w:name w:val="Author Phone 2"/>
    <w:basedOn w:val="Normal"/>
    <w:next w:val="BodyText"/>
    <w:uiPriority w:val="99"/>
    <w:locked/>
    <w:rsid w:val="003D4825"/>
    <w:pPr>
      <w:spacing w:after="0"/>
    </w:pPr>
    <w:rPr>
      <w:sz w:val="18"/>
    </w:rPr>
  </w:style>
  <w:style w:type="paragraph" w:customStyle="1" w:styleId="AuthorPosition1">
    <w:name w:val="Author Position 1"/>
    <w:basedOn w:val="Normal"/>
    <w:next w:val="BodyText"/>
    <w:uiPriority w:val="99"/>
    <w:locked/>
    <w:rsid w:val="003D4825"/>
    <w:pPr>
      <w:spacing w:after="0"/>
    </w:pPr>
  </w:style>
  <w:style w:type="paragraph" w:customStyle="1" w:styleId="FormLabel">
    <w:name w:val="Form Label"/>
    <w:basedOn w:val="Normal"/>
    <w:uiPriority w:val="99"/>
    <w:locked/>
    <w:rsid w:val="003D4825"/>
    <w:pPr>
      <w:spacing w:after="0"/>
    </w:pPr>
    <w:rPr>
      <w:sz w:val="18"/>
    </w:rPr>
  </w:style>
  <w:style w:type="paragraph" w:customStyle="1" w:styleId="FormValue">
    <w:name w:val="Form Value"/>
    <w:basedOn w:val="Normal"/>
    <w:uiPriority w:val="99"/>
    <w:rsid w:val="003D4825"/>
    <w:pPr>
      <w:spacing w:after="0"/>
    </w:pPr>
    <w:rPr>
      <w:sz w:val="18"/>
    </w:rPr>
  </w:style>
  <w:style w:type="paragraph" w:customStyle="1" w:styleId="FormLayout">
    <w:name w:val="Form Layout"/>
    <w:basedOn w:val="Normal"/>
    <w:uiPriority w:val="99"/>
    <w:locked/>
    <w:rsid w:val="003D4825"/>
    <w:pPr>
      <w:spacing w:after="0"/>
    </w:pPr>
    <w:rPr>
      <w:sz w:val="16"/>
      <w:szCs w:val="16"/>
    </w:rPr>
  </w:style>
  <w:style w:type="paragraph" w:customStyle="1" w:styleId="FormHeading">
    <w:name w:val="Form Heading"/>
    <w:basedOn w:val="Normal"/>
    <w:next w:val="BodyText"/>
    <w:uiPriority w:val="99"/>
    <w:locked/>
    <w:rsid w:val="003D4825"/>
    <w:pPr>
      <w:spacing w:after="0"/>
    </w:pPr>
    <w:rPr>
      <w:sz w:val="24"/>
    </w:rPr>
  </w:style>
  <w:style w:type="paragraph" w:customStyle="1" w:styleId="ColumnHeader">
    <w:name w:val="Column Header"/>
    <w:basedOn w:val="Normal"/>
    <w:next w:val="BodyText"/>
    <w:link w:val="ColumnHeaderChar"/>
    <w:uiPriority w:val="99"/>
    <w:rsid w:val="003D4825"/>
    <w:pPr>
      <w:keepNext/>
    </w:pPr>
    <w:rPr>
      <w:b/>
      <w:sz w:val="18"/>
    </w:rPr>
  </w:style>
  <w:style w:type="paragraph" w:customStyle="1" w:styleId="CellText">
    <w:name w:val="Cell Text"/>
    <w:basedOn w:val="Normal"/>
    <w:uiPriority w:val="99"/>
    <w:rsid w:val="003D4825"/>
    <w:rPr>
      <w:sz w:val="18"/>
    </w:rPr>
  </w:style>
  <w:style w:type="paragraph" w:customStyle="1" w:styleId="CellText2">
    <w:name w:val="Cell Text 2"/>
    <w:basedOn w:val="Normal"/>
    <w:uiPriority w:val="99"/>
    <w:rsid w:val="003D4825"/>
  </w:style>
  <w:style w:type="paragraph" w:customStyle="1" w:styleId="Term">
    <w:name w:val="Term"/>
    <w:basedOn w:val="Normal"/>
    <w:next w:val="BodyText"/>
    <w:uiPriority w:val="99"/>
    <w:rsid w:val="003D4825"/>
    <w:rPr>
      <w:b/>
      <w:sz w:val="18"/>
    </w:rPr>
  </w:style>
  <w:style w:type="paragraph" w:customStyle="1" w:styleId="Meaning">
    <w:name w:val="Meaning"/>
    <w:basedOn w:val="Normal"/>
    <w:uiPriority w:val="99"/>
    <w:rsid w:val="003D4825"/>
    <w:rPr>
      <w:sz w:val="18"/>
    </w:rPr>
  </w:style>
  <w:style w:type="paragraph" w:customStyle="1" w:styleId="Topic1">
    <w:name w:val="Topic 1"/>
    <w:basedOn w:val="Normal"/>
    <w:next w:val="BodyText"/>
    <w:uiPriority w:val="99"/>
    <w:rsid w:val="003D4825"/>
    <w:rPr>
      <w:b/>
    </w:rPr>
  </w:style>
  <w:style w:type="paragraph" w:customStyle="1" w:styleId="Topic2">
    <w:name w:val="Topic 2"/>
    <w:basedOn w:val="Normal"/>
    <w:next w:val="CellText"/>
    <w:uiPriority w:val="99"/>
    <w:rsid w:val="003D4825"/>
  </w:style>
  <w:style w:type="paragraph" w:customStyle="1" w:styleId="ExecText">
    <w:name w:val="Exec Text"/>
    <w:basedOn w:val="Normal"/>
    <w:uiPriority w:val="99"/>
    <w:locked/>
    <w:rsid w:val="003D4825"/>
    <w:pPr>
      <w:keepNext/>
      <w:spacing w:after="0"/>
    </w:pPr>
    <w:rPr>
      <w:sz w:val="18"/>
    </w:rPr>
  </w:style>
  <w:style w:type="paragraph" w:customStyle="1" w:styleId="ExecLeadIn">
    <w:name w:val="Exec Lead In"/>
    <w:basedOn w:val="Normal"/>
    <w:next w:val="ExecText"/>
    <w:uiPriority w:val="99"/>
    <w:locked/>
    <w:rsid w:val="003D4825"/>
    <w:pPr>
      <w:keepNext/>
      <w:spacing w:before="120" w:after="0"/>
    </w:pPr>
  </w:style>
  <w:style w:type="paragraph" w:customStyle="1" w:styleId="ExecSignature">
    <w:name w:val="Exec Signature"/>
    <w:basedOn w:val="Normal"/>
    <w:next w:val="ExecText"/>
    <w:uiPriority w:val="99"/>
    <w:locked/>
    <w:rsid w:val="003D4825"/>
    <w:pPr>
      <w:keepNext/>
      <w:spacing w:before="480" w:after="0"/>
    </w:pPr>
    <w:rPr>
      <w:sz w:val="18"/>
    </w:rPr>
  </w:style>
  <w:style w:type="paragraph" w:customStyle="1" w:styleId="ExecName">
    <w:name w:val="Exec Name"/>
    <w:basedOn w:val="Normal"/>
    <w:next w:val="ExecText"/>
    <w:uiPriority w:val="99"/>
    <w:locked/>
    <w:rsid w:val="003D4825"/>
    <w:pPr>
      <w:keepNext/>
      <w:spacing w:before="240" w:after="0"/>
    </w:pPr>
    <w:rPr>
      <w:sz w:val="18"/>
    </w:rPr>
  </w:style>
  <w:style w:type="paragraph" w:customStyle="1" w:styleId="Party1">
    <w:name w:val="Party 1"/>
    <w:basedOn w:val="Normal"/>
    <w:uiPriority w:val="99"/>
    <w:locked/>
    <w:rsid w:val="003D4825"/>
    <w:pPr>
      <w:spacing w:after="240"/>
    </w:pPr>
  </w:style>
  <w:style w:type="paragraph" w:customStyle="1" w:styleId="Party2">
    <w:name w:val="Party 2"/>
    <w:basedOn w:val="Normal"/>
    <w:next w:val="CellText"/>
    <w:uiPriority w:val="99"/>
    <w:locked/>
    <w:rsid w:val="003D4825"/>
    <w:rPr>
      <w:b/>
      <w:sz w:val="18"/>
    </w:rPr>
  </w:style>
  <w:style w:type="paragraph" w:customStyle="1" w:styleId="Party3">
    <w:name w:val="Party 3"/>
    <w:basedOn w:val="Normal"/>
    <w:uiPriority w:val="99"/>
    <w:rsid w:val="003D4825"/>
    <w:pPr>
      <w:keepNext/>
      <w:spacing w:after="0"/>
    </w:pPr>
    <w:rPr>
      <w:b/>
    </w:rPr>
  </w:style>
  <w:style w:type="paragraph" w:customStyle="1" w:styleId="PartyAlias">
    <w:name w:val="Party Alias"/>
    <w:basedOn w:val="Normal"/>
    <w:next w:val="CellText"/>
    <w:uiPriority w:val="99"/>
    <w:locked/>
    <w:rsid w:val="003D4825"/>
    <w:rPr>
      <w:b/>
      <w:sz w:val="18"/>
    </w:rPr>
  </w:style>
  <w:style w:type="paragraph" w:customStyle="1" w:styleId="PartyCategory1">
    <w:name w:val="Party Category 1"/>
    <w:basedOn w:val="Normal"/>
    <w:next w:val="BodyText"/>
    <w:uiPriority w:val="99"/>
    <w:rsid w:val="003D4825"/>
    <w:rPr>
      <w:b/>
    </w:rPr>
  </w:style>
  <w:style w:type="paragraph" w:customStyle="1" w:styleId="PartyCategory2">
    <w:name w:val="Party Category 2"/>
    <w:basedOn w:val="Normal"/>
    <w:next w:val="BodyText"/>
    <w:uiPriority w:val="99"/>
    <w:rsid w:val="003D4825"/>
    <w:rPr>
      <w:b/>
    </w:rPr>
  </w:style>
  <w:style w:type="paragraph" w:customStyle="1" w:styleId="PartyDetails">
    <w:name w:val="Party Details"/>
    <w:basedOn w:val="Normal"/>
    <w:next w:val="CellText"/>
    <w:uiPriority w:val="99"/>
    <w:locked/>
    <w:rsid w:val="003D4825"/>
    <w:rPr>
      <w:sz w:val="18"/>
    </w:rPr>
  </w:style>
  <w:style w:type="paragraph" w:customStyle="1" w:styleId="PartyAddress">
    <w:name w:val="Party Address"/>
    <w:basedOn w:val="Normal"/>
    <w:next w:val="CellText"/>
    <w:uiPriority w:val="99"/>
    <w:locked/>
    <w:rsid w:val="003D4825"/>
    <w:rPr>
      <w:sz w:val="18"/>
    </w:rPr>
  </w:style>
  <w:style w:type="paragraph" w:customStyle="1" w:styleId="PartyFax">
    <w:name w:val="Party Fax"/>
    <w:basedOn w:val="Normal"/>
    <w:next w:val="CellText"/>
    <w:uiPriority w:val="99"/>
    <w:locked/>
    <w:rsid w:val="003D4825"/>
    <w:rPr>
      <w:sz w:val="18"/>
    </w:rPr>
  </w:style>
  <w:style w:type="paragraph" w:customStyle="1" w:styleId="PartyEmail">
    <w:name w:val="Party Email"/>
    <w:basedOn w:val="Normal"/>
    <w:next w:val="CellText"/>
    <w:uiPriority w:val="99"/>
    <w:locked/>
    <w:rsid w:val="003D4825"/>
    <w:rPr>
      <w:sz w:val="18"/>
    </w:rPr>
  </w:style>
  <w:style w:type="paragraph" w:customStyle="1" w:styleId="PartyPhone">
    <w:name w:val="Party Phone"/>
    <w:basedOn w:val="Normal"/>
    <w:next w:val="CellText"/>
    <w:uiPriority w:val="99"/>
    <w:locked/>
    <w:rsid w:val="003D4825"/>
    <w:rPr>
      <w:sz w:val="18"/>
    </w:rPr>
  </w:style>
  <w:style w:type="paragraph" w:customStyle="1" w:styleId="PartyContact">
    <w:name w:val="Party Contact"/>
    <w:basedOn w:val="Normal"/>
    <w:next w:val="CellText"/>
    <w:uiPriority w:val="99"/>
    <w:locked/>
    <w:rsid w:val="003D4825"/>
    <w:rPr>
      <w:sz w:val="18"/>
    </w:rPr>
  </w:style>
  <w:style w:type="paragraph" w:customStyle="1" w:styleId="PartySpacer">
    <w:name w:val="Party Spacer"/>
    <w:basedOn w:val="Normal"/>
    <w:uiPriority w:val="99"/>
    <w:rsid w:val="003D4825"/>
    <w:pPr>
      <w:spacing w:after="0"/>
      <w:ind w:left="851"/>
    </w:pPr>
    <w:rPr>
      <w:sz w:val="2"/>
    </w:rPr>
  </w:style>
  <w:style w:type="paragraph" w:customStyle="1" w:styleId="Recipient1">
    <w:name w:val="Recipient 1"/>
    <w:basedOn w:val="Normal"/>
    <w:next w:val="BodyText"/>
    <w:uiPriority w:val="99"/>
    <w:locked/>
    <w:rsid w:val="003D4825"/>
    <w:pPr>
      <w:spacing w:after="0"/>
    </w:pPr>
  </w:style>
  <w:style w:type="paragraph" w:customStyle="1" w:styleId="Recipient2">
    <w:name w:val="Recipient 2"/>
    <w:basedOn w:val="Recipient1"/>
    <w:next w:val="BodyText"/>
    <w:uiPriority w:val="99"/>
    <w:locked/>
    <w:rsid w:val="003D4825"/>
  </w:style>
  <w:style w:type="paragraph" w:customStyle="1" w:styleId="RecipientFax">
    <w:name w:val="Recipient Fax"/>
    <w:basedOn w:val="Normal"/>
    <w:next w:val="BodyText"/>
    <w:uiPriority w:val="99"/>
    <w:locked/>
    <w:rsid w:val="003D4825"/>
    <w:pPr>
      <w:tabs>
        <w:tab w:val="left" w:pos="1134"/>
      </w:tabs>
      <w:spacing w:after="0"/>
    </w:pPr>
    <w:rPr>
      <w:b/>
    </w:rPr>
  </w:style>
  <w:style w:type="paragraph" w:customStyle="1" w:styleId="RecipientPhone">
    <w:name w:val="Recipient Phone"/>
    <w:basedOn w:val="Normal"/>
    <w:next w:val="BodyText"/>
    <w:uiPriority w:val="99"/>
    <w:locked/>
    <w:rsid w:val="003D4825"/>
    <w:pPr>
      <w:tabs>
        <w:tab w:val="left" w:pos="1134"/>
      </w:tabs>
      <w:spacing w:after="0"/>
    </w:pPr>
  </w:style>
  <w:style w:type="paragraph" w:customStyle="1" w:styleId="RecipientAddress">
    <w:name w:val="Recipient Address"/>
    <w:basedOn w:val="Normal"/>
    <w:uiPriority w:val="99"/>
    <w:locked/>
    <w:rsid w:val="003D4825"/>
    <w:pPr>
      <w:spacing w:after="0"/>
    </w:pPr>
  </w:style>
  <w:style w:type="paragraph" w:customStyle="1" w:styleId="RecipientPosition">
    <w:name w:val="Recipient Position"/>
    <w:basedOn w:val="Normal"/>
    <w:next w:val="BodyText"/>
    <w:uiPriority w:val="99"/>
    <w:locked/>
    <w:rsid w:val="003D4825"/>
    <w:pPr>
      <w:spacing w:after="0"/>
    </w:pPr>
  </w:style>
  <w:style w:type="paragraph" w:customStyle="1" w:styleId="RecipientCompany">
    <w:name w:val="Recipient Company"/>
    <w:basedOn w:val="Normal"/>
    <w:next w:val="BodyText"/>
    <w:uiPriority w:val="99"/>
    <w:locked/>
    <w:rsid w:val="003D4825"/>
    <w:pPr>
      <w:spacing w:after="0"/>
    </w:pPr>
  </w:style>
  <w:style w:type="paragraph" w:customStyle="1" w:styleId="RecipientEmail">
    <w:name w:val="Recipient Email"/>
    <w:basedOn w:val="Normal"/>
    <w:next w:val="BodyText"/>
    <w:uiPriority w:val="99"/>
    <w:locked/>
    <w:rsid w:val="003D4825"/>
    <w:pPr>
      <w:spacing w:after="0"/>
    </w:pPr>
  </w:style>
  <w:style w:type="paragraph" w:customStyle="1" w:styleId="Acknowledgement">
    <w:name w:val="Acknowledgement"/>
    <w:basedOn w:val="Normal"/>
    <w:next w:val="BodyText"/>
    <w:uiPriority w:val="99"/>
    <w:locked/>
    <w:rsid w:val="003D4825"/>
    <w:pPr>
      <w:pBdr>
        <w:bottom w:val="single" w:sz="2" w:space="30" w:color="auto"/>
      </w:pBdr>
      <w:spacing w:before="360" w:after="600"/>
      <w:ind w:left="851"/>
    </w:pPr>
  </w:style>
  <w:style w:type="paragraph" w:styleId="Salutation">
    <w:name w:val="Salutation"/>
    <w:basedOn w:val="Normal"/>
    <w:next w:val="BodyText"/>
    <w:link w:val="SalutationChar"/>
    <w:uiPriority w:val="99"/>
    <w:locked/>
    <w:rsid w:val="003D4825"/>
    <w:pPr>
      <w:spacing w:after="240"/>
      <w:ind w:left="851"/>
    </w:pPr>
  </w:style>
  <w:style w:type="character" w:customStyle="1" w:styleId="SalutationChar">
    <w:name w:val="Salutation Char"/>
    <w:link w:val="Salutation"/>
    <w:uiPriority w:val="99"/>
    <w:semiHidden/>
    <w:locked/>
    <w:rsid w:val="007972E7"/>
    <w:rPr>
      <w:rFonts w:ascii="Arial" w:hAnsi="Arial"/>
      <w:sz w:val="20"/>
      <w:lang w:val="en-AU" w:eastAsia="en-AU"/>
    </w:rPr>
  </w:style>
  <w:style w:type="paragraph" w:customStyle="1" w:styleId="Separator">
    <w:name w:val="Separator"/>
    <w:basedOn w:val="Normal"/>
    <w:uiPriority w:val="99"/>
    <w:locked/>
    <w:rsid w:val="003D4825"/>
    <w:pPr>
      <w:spacing w:after="0"/>
    </w:pPr>
    <w:rPr>
      <w:sz w:val="16"/>
    </w:rPr>
  </w:style>
  <w:style w:type="paragraph" w:customStyle="1" w:styleId="DeliveryInstruction">
    <w:name w:val="Delivery Instruction"/>
    <w:basedOn w:val="Normal"/>
    <w:next w:val="BodyText"/>
    <w:uiPriority w:val="99"/>
    <w:locked/>
    <w:rsid w:val="003D4825"/>
    <w:pPr>
      <w:spacing w:after="0"/>
    </w:pPr>
  </w:style>
  <w:style w:type="paragraph" w:customStyle="1" w:styleId="ItemID">
    <w:name w:val="Item ID"/>
    <w:basedOn w:val="Normal"/>
    <w:next w:val="BodyText"/>
    <w:uiPriority w:val="99"/>
    <w:locked/>
    <w:rsid w:val="003D4825"/>
    <w:pPr>
      <w:spacing w:before="120" w:after="0"/>
    </w:pPr>
    <w:rPr>
      <w:spacing w:val="-6"/>
      <w:sz w:val="19"/>
      <w:szCs w:val="19"/>
    </w:rPr>
  </w:style>
  <w:style w:type="paragraph" w:customStyle="1" w:styleId="StartText">
    <w:name w:val="Start Text"/>
    <w:basedOn w:val="BodyText"/>
    <w:next w:val="BodyText"/>
    <w:uiPriority w:val="99"/>
    <w:locked/>
    <w:rsid w:val="003D4825"/>
    <w:pPr>
      <w:spacing w:before="600"/>
    </w:pPr>
  </w:style>
  <w:style w:type="paragraph" w:customStyle="1" w:styleId="CoverText">
    <w:name w:val="Cover Text"/>
    <w:basedOn w:val="Normal"/>
    <w:link w:val="CoverTextChar"/>
    <w:uiPriority w:val="99"/>
    <w:locked/>
    <w:rsid w:val="003D4825"/>
    <w:pPr>
      <w:spacing w:after="0"/>
    </w:pPr>
    <w:rPr>
      <w:sz w:val="16"/>
      <w:lang w:val="en-US"/>
    </w:rPr>
  </w:style>
  <w:style w:type="paragraph" w:customStyle="1" w:styleId="Disclaimer">
    <w:name w:val="Disclaimer"/>
    <w:basedOn w:val="Normal"/>
    <w:next w:val="Footer"/>
    <w:uiPriority w:val="99"/>
    <w:locked/>
    <w:rsid w:val="003D4825"/>
    <w:pPr>
      <w:spacing w:after="0"/>
    </w:pPr>
    <w:rPr>
      <w:rFonts w:cs="Arial"/>
      <w:sz w:val="18"/>
    </w:rPr>
  </w:style>
  <w:style w:type="paragraph" w:customStyle="1" w:styleId="ClientName">
    <w:name w:val="Client Name"/>
    <w:basedOn w:val="Normal"/>
    <w:next w:val="BodyText"/>
    <w:uiPriority w:val="99"/>
    <w:locked/>
    <w:rsid w:val="003D4825"/>
    <w:pPr>
      <w:spacing w:after="0"/>
    </w:pPr>
  </w:style>
  <w:style w:type="paragraph" w:customStyle="1" w:styleId="MatterNumber">
    <w:name w:val="Matter Number"/>
    <w:basedOn w:val="Normal"/>
    <w:next w:val="BodyText"/>
    <w:uiPriority w:val="99"/>
    <w:locked/>
    <w:rsid w:val="003D4825"/>
    <w:pPr>
      <w:spacing w:after="0"/>
    </w:pPr>
  </w:style>
  <w:style w:type="paragraph" w:customStyle="1" w:styleId="MatterName">
    <w:name w:val="Matter Name"/>
    <w:basedOn w:val="Normal"/>
    <w:next w:val="BodyText"/>
    <w:uiPriority w:val="99"/>
    <w:locked/>
    <w:rsid w:val="003D4825"/>
    <w:pPr>
      <w:spacing w:after="0"/>
    </w:pPr>
  </w:style>
  <w:style w:type="paragraph" w:customStyle="1" w:styleId="Matter">
    <w:name w:val="Matter"/>
    <w:basedOn w:val="Normal"/>
    <w:next w:val="BodyText"/>
    <w:uiPriority w:val="99"/>
    <w:locked/>
    <w:rsid w:val="003D4825"/>
    <w:pPr>
      <w:spacing w:after="0"/>
    </w:pPr>
  </w:style>
  <w:style w:type="paragraph" w:customStyle="1" w:styleId="Remarks">
    <w:name w:val="Remarks"/>
    <w:basedOn w:val="Normal"/>
    <w:uiPriority w:val="99"/>
    <w:locked/>
    <w:rsid w:val="003D4825"/>
    <w:pPr>
      <w:spacing w:after="240"/>
    </w:pPr>
  </w:style>
  <w:style w:type="paragraph" w:customStyle="1" w:styleId="SignOff">
    <w:name w:val="Sign Off"/>
    <w:basedOn w:val="Normal"/>
    <w:next w:val="BodyText"/>
    <w:uiPriority w:val="99"/>
    <w:locked/>
    <w:rsid w:val="003D4825"/>
    <w:pPr>
      <w:spacing w:before="360"/>
      <w:ind w:left="851"/>
    </w:pPr>
  </w:style>
  <w:style w:type="paragraph" w:customStyle="1" w:styleId="CopyrightNotice">
    <w:name w:val="Copyright Notice"/>
    <w:basedOn w:val="Normal"/>
    <w:next w:val="BodyText"/>
    <w:uiPriority w:val="99"/>
    <w:locked/>
    <w:rsid w:val="003D4825"/>
    <w:pPr>
      <w:ind w:left="851"/>
    </w:pPr>
  </w:style>
  <w:style w:type="paragraph" w:customStyle="1" w:styleId="Brand">
    <w:name w:val="Brand"/>
    <w:basedOn w:val="Normal"/>
    <w:next w:val="BodyText"/>
    <w:uiPriority w:val="99"/>
    <w:locked/>
    <w:rsid w:val="003D4825"/>
  </w:style>
  <w:style w:type="paragraph" w:customStyle="1" w:styleId="Pages">
    <w:name w:val="Pages"/>
    <w:basedOn w:val="FormValue"/>
    <w:uiPriority w:val="99"/>
    <w:locked/>
    <w:rsid w:val="003D4825"/>
  </w:style>
  <w:style w:type="paragraph" w:styleId="Caption">
    <w:name w:val="caption"/>
    <w:basedOn w:val="Normal"/>
    <w:next w:val="BodyText"/>
    <w:uiPriority w:val="99"/>
    <w:qFormat/>
    <w:locked/>
    <w:rsid w:val="00F05514"/>
    <w:pPr>
      <w:spacing w:after="60"/>
      <w:jc w:val="right"/>
    </w:pPr>
    <w:rPr>
      <w:b/>
    </w:rPr>
  </w:style>
  <w:style w:type="paragraph" w:styleId="FootnoteText">
    <w:name w:val="footnote text"/>
    <w:basedOn w:val="Normal"/>
    <w:link w:val="FootnoteTextChar"/>
    <w:uiPriority w:val="99"/>
    <w:locked/>
    <w:rsid w:val="003D4825"/>
    <w:pPr>
      <w:keepLines/>
    </w:pPr>
    <w:rPr>
      <w:sz w:val="16"/>
    </w:rPr>
  </w:style>
  <w:style w:type="character" w:customStyle="1" w:styleId="FootnoteTextChar">
    <w:name w:val="Footnote Text Char"/>
    <w:link w:val="FootnoteText"/>
    <w:uiPriority w:val="99"/>
    <w:semiHidden/>
    <w:locked/>
    <w:rsid w:val="007972E7"/>
    <w:rPr>
      <w:rFonts w:ascii="Arial" w:hAnsi="Arial"/>
      <w:sz w:val="20"/>
      <w:lang w:val="en-AU" w:eastAsia="en-AU"/>
    </w:rPr>
  </w:style>
  <w:style w:type="table" w:customStyle="1" w:styleId="TableCorrespondence1">
    <w:name w:val="Table Correspondence 1"/>
    <w:uiPriority w:val="99"/>
    <w:locked/>
    <w:rsid w:val="003D4825"/>
    <w:rPr>
      <w:rFonts w:ascii="Arial" w:hAnsi="Arial"/>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locked/>
    <w:rsid w:val="003D4825"/>
    <w:rPr>
      <w:rFonts w:ascii="Arial" w:hAnsi="Arial"/>
    </w:rPr>
    <w:tblPr>
      <w:tblInd w:w="0" w:type="dxa"/>
      <w:tblCellMar>
        <w:top w:w="0" w:type="dxa"/>
        <w:left w:w="0" w:type="dxa"/>
        <w:bottom w:w="0" w:type="dxa"/>
        <w:right w:w="0" w:type="dxa"/>
      </w:tblCellMar>
    </w:tblPr>
  </w:style>
  <w:style w:type="table" w:customStyle="1" w:styleId="TableCorrespondence3">
    <w:name w:val="Table Correspondence 3"/>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Correspondence4">
    <w:name w:val="Table Correspondence 4"/>
    <w:uiPriority w:val="99"/>
    <w:locked/>
    <w:rsid w:val="003D4825"/>
    <w:rPr>
      <w:rFonts w:ascii="Arial" w:hAnsi="Arial"/>
    </w:rPr>
    <w:tblPr>
      <w:tblInd w:w="0" w:type="dxa"/>
      <w:tblCellMar>
        <w:top w:w="0" w:type="dxa"/>
        <w:left w:w="0" w:type="dxa"/>
        <w:bottom w:w="284" w:type="dxa"/>
        <w:right w:w="0" w:type="dxa"/>
      </w:tblCellMar>
    </w:tblPr>
  </w:style>
  <w:style w:type="table" w:customStyle="1" w:styleId="TableAddressees">
    <w:name w:val="Table Addressees"/>
    <w:uiPriority w:val="99"/>
    <w:locked/>
    <w:rsid w:val="003D4825"/>
    <w:rPr>
      <w:rFonts w:ascii="Arial" w:hAnsi="Arial"/>
    </w:rPr>
    <w:tblPr>
      <w:tblInd w:w="0" w:type="dxa"/>
      <w:tblCellMar>
        <w:top w:w="0" w:type="dxa"/>
        <w:left w:w="0" w:type="dxa"/>
        <w:bottom w:w="454" w:type="dxa"/>
        <w:right w:w="0" w:type="dxa"/>
      </w:tblCellMar>
    </w:tblPr>
  </w:style>
  <w:style w:type="table" w:customStyle="1" w:styleId="TableAuthors">
    <w:name w:val="Table Authors"/>
    <w:uiPriority w:val="99"/>
    <w:locked/>
    <w:rsid w:val="003D4825"/>
    <w:rPr>
      <w:rFonts w:ascii="Arial" w:hAnsi="Arial"/>
      <w:lang w:val="en-US" w:eastAsia="en-US"/>
    </w:rPr>
    <w:tblPr>
      <w:tblInd w:w="851" w:type="dxa"/>
      <w:tblCellMar>
        <w:top w:w="908" w:type="dxa"/>
        <w:left w:w="0" w:type="dxa"/>
        <w:bottom w:w="0" w:type="dxa"/>
        <w:right w:w="0" w:type="dxa"/>
      </w:tblCellMar>
    </w:tblPr>
  </w:style>
  <w:style w:type="table" w:customStyle="1" w:styleId="TableCover">
    <w:name w:val="Table Cover"/>
    <w:uiPriority w:val="99"/>
    <w:locked/>
    <w:rsid w:val="003D4825"/>
    <w:rPr>
      <w:rFonts w:ascii="Arial" w:hAnsi="Arial"/>
      <w:lang w:val="en-US" w:eastAsia="en-US"/>
    </w:rPr>
    <w:tblPr>
      <w:tblInd w:w="1701" w:type="dxa"/>
      <w:tblCellMar>
        <w:top w:w="0" w:type="dxa"/>
        <w:left w:w="0" w:type="dxa"/>
        <w:bottom w:w="0" w:type="dxa"/>
        <w:right w:w="0" w:type="dxa"/>
      </w:tblCellMar>
    </w:tblPr>
  </w:style>
  <w:style w:type="table" w:customStyle="1" w:styleId="TableLayout1">
    <w:name w:val="Table Layout 1"/>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Layout2">
    <w:name w:val="Table Layout 2"/>
    <w:basedOn w:val="TableLayout1"/>
    <w:uiPriority w:val="99"/>
    <w:locked/>
    <w:rsid w:val="003D4825"/>
    <w:tblPr/>
  </w:style>
  <w:style w:type="table" w:customStyle="1" w:styleId="TableLayout3">
    <w:name w:val="Table Layout 3"/>
    <w:basedOn w:val="TableLayout2"/>
    <w:uiPriority w:val="99"/>
    <w:locked/>
    <w:rsid w:val="003D4825"/>
    <w:pPr>
      <w:jc w:val="right"/>
    </w:pPr>
    <w:tblPr>
      <w:jc w:val="center"/>
    </w:tblPr>
    <w:trPr>
      <w:jc w:val="center"/>
    </w:trPr>
  </w:style>
  <w:style w:type="table" w:customStyle="1" w:styleId="TableFreehills">
    <w:name w:val="Table Freehills"/>
    <w:uiPriority w:val="99"/>
    <w:rsid w:val="003D4825"/>
    <w:rPr>
      <w:rFonts w:ascii="Arial" w:hAnsi="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rsid w:val="003D4825"/>
    <w:rPr>
      <w:rFonts w:ascii="Arial" w:hAnsi="Arial"/>
      <w:sz w:val="18"/>
      <w:lang w:val="en-US" w:eastAsia="en-US"/>
    </w:rPr>
    <w:tblPr>
      <w:tblInd w:w="851" w:type="dxa"/>
      <w:tblCellMar>
        <w:top w:w="227" w:type="dxa"/>
        <w:left w:w="0" w:type="dxa"/>
        <w:bottom w:w="113" w:type="dxa"/>
        <w:right w:w="113" w:type="dxa"/>
      </w:tblCellMar>
    </w:tblPr>
  </w:style>
  <w:style w:type="table" w:customStyle="1" w:styleId="TableParty">
    <w:name w:val="Table Party"/>
    <w:uiPriority w:val="99"/>
    <w:locked/>
    <w:rsid w:val="003D4825"/>
    <w:rPr>
      <w:rFonts w:ascii="Arial" w:hAnsi="Arial"/>
    </w:rPr>
    <w:tblPr>
      <w:tblInd w:w="851" w:type="dxa"/>
      <w:tblCellMar>
        <w:top w:w="0" w:type="dxa"/>
        <w:left w:w="0" w:type="dxa"/>
        <w:bottom w:w="113" w:type="dxa"/>
        <w:right w:w="0" w:type="dxa"/>
      </w:tblCellMar>
    </w:tblPr>
  </w:style>
  <w:style w:type="table" w:customStyle="1" w:styleId="TableExec1">
    <w:name w:val="Table Exec 1"/>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2">
    <w:name w:val="Table Exec 2"/>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3">
    <w:name w:val="Table Exec 3"/>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4">
    <w:name w:val="Table Exec 4"/>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5">
    <w:name w:val="Table Exec 5"/>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6">
    <w:name w:val="Table Exec 6"/>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7">
    <w:name w:val="Table Exec 7"/>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8">
    <w:name w:val="Table Exec 8"/>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9">
    <w:name w:val="Table Exec 9"/>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character" w:customStyle="1" w:styleId="Highlight">
    <w:name w:val="Highlight"/>
    <w:uiPriority w:val="99"/>
    <w:rsid w:val="003D4825"/>
  </w:style>
  <w:style w:type="character" w:styleId="Emphasis">
    <w:name w:val="Emphasis"/>
    <w:uiPriority w:val="99"/>
    <w:qFormat/>
    <w:rsid w:val="003D4825"/>
    <w:rPr>
      <w:rFonts w:cs="Times New Roman"/>
      <w:i/>
    </w:rPr>
  </w:style>
  <w:style w:type="character" w:styleId="Strong">
    <w:name w:val="Strong"/>
    <w:uiPriority w:val="99"/>
    <w:qFormat/>
    <w:rsid w:val="003D4825"/>
    <w:rPr>
      <w:rFonts w:cs="Times New Roman"/>
      <w:b/>
    </w:rPr>
  </w:style>
  <w:style w:type="character" w:customStyle="1" w:styleId="StrongEmphasis">
    <w:name w:val="Strong Emphasis"/>
    <w:uiPriority w:val="99"/>
    <w:rsid w:val="003D4825"/>
    <w:rPr>
      <w:b/>
      <w:i/>
    </w:rPr>
  </w:style>
  <w:style w:type="character" w:customStyle="1" w:styleId="ExecInstruction">
    <w:name w:val="Exec Instruction"/>
    <w:uiPriority w:val="99"/>
    <w:locked/>
    <w:rsid w:val="003D4825"/>
    <w:rPr>
      <w:rFonts w:ascii="Arial" w:hAnsi="Arial"/>
      <w:i/>
      <w:sz w:val="16"/>
    </w:rPr>
  </w:style>
  <w:style w:type="character" w:customStyle="1" w:styleId="ExecArrow">
    <w:name w:val="Exec Arrow"/>
    <w:uiPriority w:val="99"/>
    <w:locked/>
    <w:rsid w:val="003D4825"/>
    <w:rPr>
      <w:sz w:val="14"/>
    </w:rPr>
  </w:style>
  <w:style w:type="character" w:customStyle="1" w:styleId="DateArrow">
    <w:name w:val="Date Arrow"/>
    <w:uiPriority w:val="99"/>
    <w:locked/>
    <w:rsid w:val="003D4825"/>
    <w:rPr>
      <w:sz w:val="14"/>
    </w:rPr>
  </w:style>
  <w:style w:type="character" w:styleId="FootnoteReference">
    <w:name w:val="footnote reference"/>
    <w:uiPriority w:val="99"/>
    <w:locked/>
    <w:rsid w:val="003D4825"/>
    <w:rPr>
      <w:rFonts w:cs="Times New Roman"/>
      <w:vertAlign w:val="superscript"/>
    </w:rPr>
  </w:style>
  <w:style w:type="paragraph" w:styleId="BlockText">
    <w:name w:val="Block Text"/>
    <w:basedOn w:val="Normal"/>
    <w:locked/>
    <w:rsid w:val="008A5F05"/>
    <w:rPr>
      <w:rFonts w:eastAsia="Arial" w:cs="Arial"/>
    </w:rPr>
  </w:style>
  <w:style w:type="paragraph" w:styleId="BodyText2">
    <w:name w:val="Body Text 2"/>
    <w:basedOn w:val="Normal"/>
    <w:link w:val="BodyText2Char"/>
    <w:locked/>
    <w:rsid w:val="008A5F05"/>
    <w:rPr>
      <w:rFonts w:eastAsia="Arial" w:cs="Arial"/>
    </w:rPr>
  </w:style>
  <w:style w:type="character" w:customStyle="1" w:styleId="BodyText2Char">
    <w:name w:val="Body Text 2 Char"/>
    <w:link w:val="BodyText2"/>
    <w:locked/>
    <w:rsid w:val="007972E7"/>
    <w:rPr>
      <w:rFonts w:ascii="Arial" w:eastAsia="Arial" w:hAnsi="Arial" w:cs="Arial"/>
    </w:rPr>
  </w:style>
  <w:style w:type="paragraph" w:styleId="BodyText3">
    <w:name w:val="Body Text 3"/>
    <w:basedOn w:val="Normal"/>
    <w:link w:val="BodyText3Char"/>
    <w:locked/>
    <w:rsid w:val="008A5F05"/>
    <w:rPr>
      <w:rFonts w:eastAsia="Arial" w:cs="Arial"/>
    </w:rPr>
  </w:style>
  <w:style w:type="character" w:customStyle="1" w:styleId="BodyText3Char">
    <w:name w:val="Body Text 3 Char"/>
    <w:link w:val="BodyText3"/>
    <w:locked/>
    <w:rsid w:val="007972E7"/>
    <w:rPr>
      <w:rFonts w:ascii="Arial" w:eastAsia="Arial" w:hAnsi="Arial" w:cs="Arial"/>
    </w:rPr>
  </w:style>
  <w:style w:type="paragraph" w:styleId="BodyTextFirstIndent">
    <w:name w:val="Body Text First Indent"/>
    <w:basedOn w:val="BodyText"/>
    <w:link w:val="BodyTextFirstIndentChar"/>
    <w:uiPriority w:val="99"/>
    <w:locked/>
    <w:rsid w:val="003D4825"/>
    <w:pPr>
      <w:ind w:firstLine="567"/>
    </w:pPr>
  </w:style>
  <w:style w:type="character" w:customStyle="1" w:styleId="BodyTextFirstIndentChar">
    <w:name w:val="Body Text First Indent Char"/>
    <w:link w:val="BodyTextFirstIndent"/>
    <w:uiPriority w:val="99"/>
    <w:semiHidden/>
    <w:locked/>
    <w:rsid w:val="007972E7"/>
    <w:rPr>
      <w:rFonts w:ascii="Arial" w:hAnsi="Arial"/>
      <w:sz w:val="20"/>
      <w:lang w:val="en-AU" w:eastAsia="en-AU"/>
    </w:rPr>
  </w:style>
  <w:style w:type="paragraph" w:styleId="BodyTextFirstIndent2">
    <w:name w:val="Body Text First Indent 2"/>
    <w:basedOn w:val="BodyTextIndent"/>
    <w:link w:val="BodyTextFirstIndent2Char"/>
    <w:uiPriority w:val="99"/>
    <w:locked/>
    <w:rsid w:val="003D4825"/>
    <w:pPr>
      <w:ind w:firstLine="567"/>
    </w:pPr>
  </w:style>
  <w:style w:type="character" w:customStyle="1" w:styleId="BodyTextFirstIndent2Char">
    <w:name w:val="Body Text First Indent 2 Char"/>
    <w:link w:val="BodyTextFirstIndent2"/>
    <w:uiPriority w:val="99"/>
    <w:semiHidden/>
    <w:locked/>
    <w:rsid w:val="007972E7"/>
    <w:rPr>
      <w:rFonts w:ascii="Arial" w:hAnsi="Arial"/>
      <w:sz w:val="20"/>
      <w:lang w:val="en-AU" w:eastAsia="en-AU"/>
    </w:rPr>
  </w:style>
  <w:style w:type="paragraph" w:styleId="Closing">
    <w:name w:val="Closing"/>
    <w:basedOn w:val="Normal"/>
    <w:link w:val="ClosingChar"/>
    <w:uiPriority w:val="99"/>
    <w:locked/>
    <w:rsid w:val="003D4825"/>
  </w:style>
  <w:style w:type="character" w:customStyle="1" w:styleId="ClosingChar">
    <w:name w:val="Closing Char"/>
    <w:link w:val="Closing"/>
    <w:uiPriority w:val="99"/>
    <w:semiHidden/>
    <w:locked/>
    <w:rsid w:val="007972E7"/>
    <w:rPr>
      <w:rFonts w:ascii="Arial" w:hAnsi="Arial"/>
      <w:sz w:val="20"/>
      <w:lang w:val="en-AU" w:eastAsia="en-AU"/>
    </w:rPr>
  </w:style>
  <w:style w:type="paragraph" w:styleId="E-mailSignature">
    <w:name w:val="E-mail Signature"/>
    <w:basedOn w:val="Normal"/>
    <w:link w:val="E-mailSignatureChar"/>
    <w:uiPriority w:val="99"/>
    <w:locked/>
    <w:rsid w:val="003D4825"/>
  </w:style>
  <w:style w:type="character" w:customStyle="1" w:styleId="E-mailSignatureChar">
    <w:name w:val="E-mail Signature Char"/>
    <w:link w:val="E-mailSignature"/>
    <w:uiPriority w:val="99"/>
    <w:semiHidden/>
    <w:locked/>
    <w:rsid w:val="007972E7"/>
    <w:rPr>
      <w:rFonts w:ascii="Arial" w:hAnsi="Arial"/>
      <w:sz w:val="20"/>
      <w:lang w:val="en-AU" w:eastAsia="en-AU"/>
    </w:rPr>
  </w:style>
  <w:style w:type="paragraph" w:styleId="EnvelopeAddress">
    <w:name w:val="envelope address"/>
    <w:basedOn w:val="Normal"/>
    <w:uiPriority w:val="99"/>
    <w:locked/>
    <w:rsid w:val="003D4825"/>
  </w:style>
  <w:style w:type="paragraph" w:styleId="EnvelopeReturn">
    <w:name w:val="envelope return"/>
    <w:basedOn w:val="Normal"/>
    <w:uiPriority w:val="99"/>
    <w:locked/>
    <w:rsid w:val="003D4825"/>
  </w:style>
  <w:style w:type="character" w:styleId="FollowedHyperlink">
    <w:name w:val="FollowedHyperlink"/>
    <w:uiPriority w:val="99"/>
    <w:locked/>
    <w:rsid w:val="003D4825"/>
    <w:rPr>
      <w:rFonts w:cs="Times New Roman"/>
      <w:color w:val="800080"/>
      <w:u w:val="single"/>
    </w:rPr>
  </w:style>
  <w:style w:type="character" w:styleId="HTMLAcronym">
    <w:name w:val="HTML Acronym"/>
    <w:uiPriority w:val="99"/>
    <w:locked/>
    <w:rsid w:val="003D4825"/>
    <w:rPr>
      <w:rFonts w:cs="Times New Roman"/>
    </w:rPr>
  </w:style>
  <w:style w:type="paragraph" w:styleId="HTMLAddress">
    <w:name w:val="HTML Address"/>
    <w:basedOn w:val="Normal"/>
    <w:link w:val="HTMLAddressChar"/>
    <w:uiPriority w:val="99"/>
    <w:locked/>
    <w:rsid w:val="003D4825"/>
  </w:style>
  <w:style w:type="character" w:customStyle="1" w:styleId="HTMLAddressChar">
    <w:name w:val="HTML Address Char"/>
    <w:link w:val="HTMLAddress"/>
    <w:uiPriority w:val="99"/>
    <w:semiHidden/>
    <w:locked/>
    <w:rsid w:val="007972E7"/>
    <w:rPr>
      <w:rFonts w:ascii="Arial" w:hAnsi="Arial"/>
      <w:i/>
      <w:sz w:val="20"/>
      <w:lang w:val="en-AU" w:eastAsia="en-AU"/>
    </w:rPr>
  </w:style>
  <w:style w:type="character" w:styleId="HTMLCite">
    <w:name w:val="HTML Cite"/>
    <w:uiPriority w:val="99"/>
    <w:locked/>
    <w:rsid w:val="003D4825"/>
    <w:rPr>
      <w:rFonts w:cs="Times New Roman"/>
    </w:rPr>
  </w:style>
  <w:style w:type="character" w:styleId="HTMLCode">
    <w:name w:val="HTML Code"/>
    <w:uiPriority w:val="99"/>
    <w:locked/>
    <w:rsid w:val="003D4825"/>
    <w:rPr>
      <w:rFonts w:cs="Times New Roman"/>
    </w:rPr>
  </w:style>
  <w:style w:type="character" w:styleId="HTMLDefinition">
    <w:name w:val="HTML Definition"/>
    <w:uiPriority w:val="99"/>
    <w:locked/>
    <w:rsid w:val="003D4825"/>
    <w:rPr>
      <w:rFonts w:cs="Times New Roman"/>
    </w:rPr>
  </w:style>
  <w:style w:type="character" w:styleId="HTMLKeyboard">
    <w:name w:val="HTML Keyboard"/>
    <w:uiPriority w:val="99"/>
    <w:locked/>
    <w:rsid w:val="003D4825"/>
    <w:rPr>
      <w:rFonts w:cs="Times New Roman"/>
    </w:rPr>
  </w:style>
  <w:style w:type="paragraph" w:styleId="HTMLPreformatted">
    <w:name w:val="HTML Preformatted"/>
    <w:basedOn w:val="Normal"/>
    <w:link w:val="HTMLPreformattedChar"/>
    <w:uiPriority w:val="99"/>
    <w:locked/>
    <w:rsid w:val="003D4825"/>
  </w:style>
  <w:style w:type="character" w:customStyle="1" w:styleId="HTMLPreformattedChar">
    <w:name w:val="HTML Preformatted Char"/>
    <w:link w:val="HTMLPreformatted"/>
    <w:uiPriority w:val="99"/>
    <w:semiHidden/>
    <w:locked/>
    <w:rsid w:val="007972E7"/>
    <w:rPr>
      <w:rFonts w:ascii="Courier New" w:hAnsi="Courier New"/>
      <w:sz w:val="20"/>
      <w:lang w:val="en-AU" w:eastAsia="en-AU"/>
    </w:rPr>
  </w:style>
  <w:style w:type="character" w:styleId="HTMLSample">
    <w:name w:val="HTML Sample"/>
    <w:uiPriority w:val="99"/>
    <w:locked/>
    <w:rsid w:val="003D4825"/>
    <w:rPr>
      <w:rFonts w:cs="Times New Roman"/>
    </w:rPr>
  </w:style>
  <w:style w:type="character" w:styleId="HTMLTypewriter">
    <w:name w:val="HTML Typewriter"/>
    <w:uiPriority w:val="99"/>
    <w:locked/>
    <w:rsid w:val="003D4825"/>
    <w:rPr>
      <w:rFonts w:cs="Times New Roman"/>
    </w:rPr>
  </w:style>
  <w:style w:type="character" w:styleId="HTMLVariable">
    <w:name w:val="HTML Variable"/>
    <w:uiPriority w:val="99"/>
    <w:locked/>
    <w:rsid w:val="003D4825"/>
    <w:rPr>
      <w:rFonts w:cs="Times New Roman"/>
    </w:rPr>
  </w:style>
  <w:style w:type="character" w:styleId="Hyperlink">
    <w:name w:val="Hyperlink"/>
    <w:uiPriority w:val="99"/>
    <w:rsid w:val="00491EBF"/>
    <w:rPr>
      <w:rFonts w:ascii="Gordita" w:hAnsi="Gordita" w:cs="Times New Roman"/>
      <w:b/>
      <w:color w:val="0000FF"/>
      <w:sz w:val="18"/>
      <w:u w:val="none"/>
      <w:lang w:eastAsia="en-US"/>
    </w:rPr>
  </w:style>
  <w:style w:type="character" w:styleId="LineNumber">
    <w:name w:val="line number"/>
    <w:uiPriority w:val="99"/>
    <w:locked/>
    <w:rsid w:val="003D4825"/>
    <w:rPr>
      <w:rFonts w:cs="Times New Roman"/>
    </w:rPr>
  </w:style>
  <w:style w:type="paragraph" w:styleId="List">
    <w:name w:val="List"/>
    <w:basedOn w:val="Normal"/>
    <w:uiPriority w:val="99"/>
    <w:locked/>
    <w:rsid w:val="003D4825"/>
  </w:style>
  <w:style w:type="paragraph" w:styleId="List2">
    <w:name w:val="List 2"/>
    <w:basedOn w:val="Normal"/>
    <w:uiPriority w:val="99"/>
    <w:locked/>
    <w:rsid w:val="003D4825"/>
  </w:style>
  <w:style w:type="paragraph" w:styleId="List3">
    <w:name w:val="List 3"/>
    <w:basedOn w:val="Normal"/>
    <w:uiPriority w:val="99"/>
    <w:locked/>
    <w:rsid w:val="003D4825"/>
  </w:style>
  <w:style w:type="paragraph" w:styleId="List4">
    <w:name w:val="List 4"/>
    <w:basedOn w:val="Normal"/>
    <w:uiPriority w:val="99"/>
    <w:locked/>
    <w:rsid w:val="003D4825"/>
  </w:style>
  <w:style w:type="paragraph" w:styleId="List5">
    <w:name w:val="List 5"/>
    <w:basedOn w:val="Normal"/>
    <w:uiPriority w:val="99"/>
    <w:locked/>
    <w:rsid w:val="003D4825"/>
  </w:style>
  <w:style w:type="paragraph" w:styleId="ListBullet4">
    <w:name w:val="List Bullet 4"/>
    <w:basedOn w:val="Normal"/>
    <w:uiPriority w:val="99"/>
    <w:locked/>
    <w:rsid w:val="003D4825"/>
  </w:style>
  <w:style w:type="paragraph" w:styleId="ListBullet5">
    <w:name w:val="List Bullet 5"/>
    <w:basedOn w:val="Normal"/>
    <w:uiPriority w:val="99"/>
    <w:locked/>
    <w:rsid w:val="003D4825"/>
  </w:style>
  <w:style w:type="paragraph" w:styleId="ListContinue">
    <w:name w:val="List Continue"/>
    <w:basedOn w:val="Normal"/>
    <w:uiPriority w:val="99"/>
    <w:locked/>
    <w:rsid w:val="003D4825"/>
  </w:style>
  <w:style w:type="paragraph" w:styleId="ListContinue2">
    <w:name w:val="List Continue 2"/>
    <w:basedOn w:val="Normal"/>
    <w:uiPriority w:val="99"/>
    <w:locked/>
    <w:rsid w:val="003D4825"/>
  </w:style>
  <w:style w:type="paragraph" w:styleId="ListContinue3">
    <w:name w:val="List Continue 3"/>
    <w:basedOn w:val="Normal"/>
    <w:uiPriority w:val="99"/>
    <w:locked/>
    <w:rsid w:val="003D4825"/>
  </w:style>
  <w:style w:type="paragraph" w:styleId="ListContinue4">
    <w:name w:val="List Continue 4"/>
    <w:basedOn w:val="Normal"/>
    <w:uiPriority w:val="99"/>
    <w:locked/>
    <w:rsid w:val="003D4825"/>
  </w:style>
  <w:style w:type="paragraph" w:styleId="ListContinue5">
    <w:name w:val="List Continue 5"/>
    <w:basedOn w:val="Normal"/>
    <w:uiPriority w:val="99"/>
    <w:locked/>
    <w:rsid w:val="003D4825"/>
  </w:style>
  <w:style w:type="paragraph" w:styleId="ListNumber4">
    <w:name w:val="List Number 4"/>
    <w:basedOn w:val="Normal"/>
    <w:uiPriority w:val="99"/>
    <w:locked/>
    <w:rsid w:val="003D4825"/>
  </w:style>
  <w:style w:type="paragraph" w:styleId="ListNumber5">
    <w:name w:val="List Number 5"/>
    <w:basedOn w:val="Normal"/>
    <w:uiPriority w:val="99"/>
    <w:locked/>
    <w:rsid w:val="003D4825"/>
  </w:style>
  <w:style w:type="paragraph" w:styleId="MessageHeader">
    <w:name w:val="Message Header"/>
    <w:basedOn w:val="Normal"/>
    <w:link w:val="MessageHeaderChar"/>
    <w:uiPriority w:val="99"/>
    <w:locked/>
    <w:rsid w:val="003D4825"/>
  </w:style>
  <w:style w:type="character" w:customStyle="1" w:styleId="MessageHeaderChar">
    <w:name w:val="Message Header Char"/>
    <w:link w:val="MessageHeader"/>
    <w:uiPriority w:val="99"/>
    <w:semiHidden/>
    <w:locked/>
    <w:rsid w:val="007972E7"/>
    <w:rPr>
      <w:rFonts w:ascii="Cambria" w:hAnsi="Cambria"/>
      <w:sz w:val="24"/>
      <w:shd w:val="pct20" w:color="auto" w:fill="auto"/>
      <w:lang w:val="en-AU" w:eastAsia="en-AU"/>
    </w:rPr>
  </w:style>
  <w:style w:type="paragraph" w:styleId="NormalIndent">
    <w:name w:val="Normal Indent"/>
    <w:basedOn w:val="Normal"/>
    <w:uiPriority w:val="99"/>
    <w:locked/>
    <w:rsid w:val="003D4825"/>
    <w:pPr>
      <w:ind w:left="567"/>
    </w:pPr>
  </w:style>
  <w:style w:type="paragraph" w:styleId="NoteHeading">
    <w:name w:val="Note Heading"/>
    <w:basedOn w:val="Normal"/>
    <w:link w:val="NoteHeadingChar"/>
    <w:uiPriority w:val="99"/>
    <w:locked/>
    <w:rsid w:val="003D4825"/>
  </w:style>
  <w:style w:type="character" w:customStyle="1" w:styleId="NoteHeadingChar">
    <w:name w:val="Note Heading Char"/>
    <w:link w:val="NoteHeading"/>
    <w:uiPriority w:val="99"/>
    <w:semiHidden/>
    <w:locked/>
    <w:rsid w:val="007972E7"/>
    <w:rPr>
      <w:rFonts w:ascii="Arial" w:hAnsi="Arial"/>
      <w:sz w:val="20"/>
      <w:lang w:val="en-AU" w:eastAsia="en-AU"/>
    </w:rPr>
  </w:style>
  <w:style w:type="character" w:styleId="PageNumber">
    <w:name w:val="page number"/>
    <w:uiPriority w:val="99"/>
    <w:locked/>
    <w:rsid w:val="003D4825"/>
    <w:rPr>
      <w:rFonts w:cs="Times New Roman"/>
    </w:rPr>
  </w:style>
  <w:style w:type="paragraph" w:styleId="PlainText">
    <w:name w:val="Plain Text"/>
    <w:basedOn w:val="Normal"/>
    <w:link w:val="PlainTextChar"/>
    <w:uiPriority w:val="99"/>
    <w:locked/>
    <w:rsid w:val="003D4825"/>
  </w:style>
  <w:style w:type="character" w:customStyle="1" w:styleId="PlainTextChar">
    <w:name w:val="Plain Text Char"/>
    <w:link w:val="PlainText"/>
    <w:uiPriority w:val="99"/>
    <w:semiHidden/>
    <w:locked/>
    <w:rsid w:val="007972E7"/>
    <w:rPr>
      <w:rFonts w:ascii="Courier New" w:hAnsi="Courier New"/>
      <w:sz w:val="20"/>
      <w:lang w:val="en-AU" w:eastAsia="en-AU"/>
    </w:rPr>
  </w:style>
  <w:style w:type="paragraph" w:styleId="Signature">
    <w:name w:val="Signature"/>
    <w:basedOn w:val="Normal"/>
    <w:link w:val="SignatureChar"/>
    <w:uiPriority w:val="99"/>
    <w:locked/>
    <w:rsid w:val="003D4825"/>
  </w:style>
  <w:style w:type="character" w:customStyle="1" w:styleId="SignatureChar">
    <w:name w:val="Signature Char"/>
    <w:link w:val="Signature"/>
    <w:uiPriority w:val="99"/>
    <w:semiHidden/>
    <w:locked/>
    <w:rsid w:val="007972E7"/>
    <w:rPr>
      <w:rFonts w:ascii="Arial" w:hAnsi="Arial"/>
      <w:sz w:val="20"/>
      <w:lang w:val="en-AU" w:eastAsia="en-AU"/>
    </w:rPr>
  </w:style>
  <w:style w:type="table" w:styleId="Table3Deffects1">
    <w:name w:val="Table 3D effects 1"/>
    <w:basedOn w:val="TableNormal"/>
    <w:uiPriority w:val="99"/>
    <w:locked/>
    <w:rsid w:val="003D4825"/>
    <w:pPr>
      <w:spacing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3D4825"/>
    <w:pPr>
      <w:spacing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3D4825"/>
    <w:pPr>
      <w:spacing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locked/>
    <w:rsid w:val="003D4825"/>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locked/>
    <w:rsid w:val="003D4825"/>
    <w:pPr>
      <w:spacing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locked/>
    <w:rsid w:val="003D4825"/>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locked/>
    <w:rsid w:val="003D4825"/>
    <w:pPr>
      <w:spacing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locked/>
    <w:rsid w:val="003D4825"/>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3D4825"/>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locked/>
    <w:rsid w:val="003D4825"/>
    <w:pPr>
      <w:spacing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3D4825"/>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locked/>
    <w:rsid w:val="003D4825"/>
    <w:pPr>
      <w:spacing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locked/>
    <w:rsid w:val="003D4825"/>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locked/>
    <w:rsid w:val="003D4825"/>
    <w:pPr>
      <w:spacing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3D4825"/>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locked/>
    <w:rsid w:val="003D4825"/>
    <w:pPr>
      <w:spacing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locked/>
    <w:rsid w:val="003D4825"/>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locked/>
    <w:rsid w:val="003D4825"/>
    <w:pPr>
      <w:spacing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3D4825"/>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3D4825"/>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locked/>
    <w:rsid w:val="003D4825"/>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locked/>
    <w:rsid w:val="003D4825"/>
    <w:pPr>
      <w:spacing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locked/>
    <w:rsid w:val="003D4825"/>
    <w:pPr>
      <w:spacing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3D4825"/>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3D4825"/>
    <w:pPr>
      <w:spacing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3D4825"/>
    <w:pPr>
      <w:spacing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3D4825"/>
    <w:pPr>
      <w:spacing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locked/>
    <w:rsid w:val="003D4825"/>
    <w:pPr>
      <w:spacing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3D4825"/>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locked/>
    <w:rsid w:val="003D4825"/>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locked/>
    <w:rsid w:val="003D4825"/>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Form">
    <w:name w:val="Table Form"/>
    <w:uiPriority w:val="99"/>
    <w:locked/>
    <w:rsid w:val="003D4825"/>
    <w:rPr>
      <w:rFonts w:ascii="Arial" w:hAnsi="Arial"/>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character" w:customStyle="1" w:styleId="MacroText1">
    <w:name w:val="Macro Text1"/>
    <w:uiPriority w:val="99"/>
    <w:rsid w:val="003D4825"/>
    <w:rPr>
      <w:rFonts w:ascii="Arial Bold" w:hAnsi="Arial Bold"/>
      <w:b/>
      <w:caps/>
      <w:color w:val="008000"/>
      <w:sz w:val="18"/>
      <w:u w:val="single" w:color="008000"/>
    </w:rPr>
  </w:style>
  <w:style w:type="paragraph" w:customStyle="1" w:styleId="greybox">
    <w:name w:val="greybox"/>
    <w:basedOn w:val="Normal"/>
    <w:uiPriority w:val="99"/>
    <w:rsid w:val="003D482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rsid w:val="003D4825"/>
  </w:style>
  <w:style w:type="character" w:customStyle="1" w:styleId="ListNumberTableChar">
    <w:name w:val="List Number Table Char"/>
    <w:link w:val="ListNumberTable"/>
    <w:uiPriority w:val="99"/>
    <w:locked/>
    <w:rsid w:val="00E9613E"/>
    <w:rPr>
      <w:rFonts w:ascii="Arial" w:hAnsi="Arial"/>
      <w:sz w:val="18"/>
    </w:rPr>
  </w:style>
  <w:style w:type="character" w:customStyle="1" w:styleId="ListBulletTableChar">
    <w:name w:val="List Bullet Table Char"/>
    <w:link w:val="ListBulletTable"/>
    <w:uiPriority w:val="99"/>
    <w:locked/>
    <w:rsid w:val="00BE5E2F"/>
    <w:rPr>
      <w:rFonts w:ascii="Arial" w:hAnsi="Arial"/>
      <w:sz w:val="18"/>
    </w:rPr>
  </w:style>
  <w:style w:type="paragraph" w:customStyle="1" w:styleId="ScheduleStandard1">
    <w:name w:val="Schedule Standard 1"/>
    <w:basedOn w:val="Normal"/>
    <w:uiPriority w:val="99"/>
    <w:rsid w:val="00D532E9"/>
    <w:pPr>
      <w:numPr>
        <w:numId w:val="12"/>
      </w:numPr>
      <w:spacing w:before="240" w:after="0"/>
    </w:pPr>
    <w:rPr>
      <w:rFonts w:ascii="Tahoma" w:hAnsi="Tahoma"/>
      <w:szCs w:val="24"/>
      <w:lang w:eastAsia="en-US"/>
    </w:rPr>
  </w:style>
  <w:style w:type="paragraph" w:customStyle="1" w:styleId="ScheduleStandard2">
    <w:name w:val="Schedule Standard 2"/>
    <w:basedOn w:val="Normal"/>
    <w:uiPriority w:val="99"/>
    <w:rsid w:val="00D532E9"/>
    <w:pPr>
      <w:numPr>
        <w:ilvl w:val="1"/>
        <w:numId w:val="12"/>
      </w:numPr>
      <w:spacing w:before="240" w:after="0"/>
    </w:pPr>
    <w:rPr>
      <w:rFonts w:ascii="Tahoma" w:hAnsi="Tahoma"/>
      <w:szCs w:val="24"/>
      <w:lang w:eastAsia="en-US"/>
    </w:rPr>
  </w:style>
  <w:style w:type="paragraph" w:customStyle="1" w:styleId="ScheduleStandard4">
    <w:name w:val="Schedule Standard 4"/>
    <w:basedOn w:val="Normal"/>
    <w:uiPriority w:val="99"/>
    <w:rsid w:val="00D532E9"/>
    <w:pPr>
      <w:numPr>
        <w:ilvl w:val="3"/>
        <w:numId w:val="12"/>
      </w:numPr>
      <w:tabs>
        <w:tab w:val="left" w:pos="2126"/>
      </w:tabs>
      <w:spacing w:before="240" w:after="0"/>
    </w:pPr>
    <w:rPr>
      <w:rFonts w:ascii="Tahoma" w:hAnsi="Tahoma"/>
      <w:szCs w:val="24"/>
      <w:lang w:eastAsia="en-US"/>
    </w:rPr>
  </w:style>
  <w:style w:type="paragraph" w:customStyle="1" w:styleId="ScheduleStandard5">
    <w:name w:val="Schedule Standard 5"/>
    <w:basedOn w:val="Normal"/>
    <w:uiPriority w:val="99"/>
    <w:rsid w:val="00D532E9"/>
    <w:pPr>
      <w:numPr>
        <w:ilvl w:val="4"/>
        <w:numId w:val="12"/>
      </w:numPr>
      <w:tabs>
        <w:tab w:val="left" w:pos="2835"/>
      </w:tabs>
      <w:spacing w:before="240" w:after="0"/>
    </w:pPr>
    <w:rPr>
      <w:rFonts w:ascii="Tahoma" w:hAnsi="Tahoma"/>
      <w:szCs w:val="24"/>
      <w:lang w:eastAsia="en-US"/>
    </w:rPr>
  </w:style>
  <w:style w:type="paragraph" w:customStyle="1" w:styleId="ScheduleFormal1">
    <w:name w:val="Schedule Formal 1"/>
    <w:basedOn w:val="Normal"/>
    <w:next w:val="Normal"/>
    <w:uiPriority w:val="99"/>
    <w:rsid w:val="00D532E9"/>
    <w:pPr>
      <w:keepNext/>
      <w:spacing w:before="400" w:after="0"/>
    </w:pPr>
    <w:rPr>
      <w:rFonts w:ascii="Tahoma" w:hAnsi="Tahoma"/>
      <w:b/>
      <w:sz w:val="24"/>
      <w:szCs w:val="24"/>
      <w:lang w:eastAsia="en-US"/>
    </w:rPr>
  </w:style>
  <w:style w:type="paragraph" w:styleId="BalloonText">
    <w:name w:val="Balloon Text"/>
    <w:basedOn w:val="Normal"/>
    <w:link w:val="BalloonTextChar"/>
    <w:uiPriority w:val="99"/>
    <w:locked/>
    <w:rsid w:val="00C76D1A"/>
    <w:pPr>
      <w:spacing w:after="0"/>
    </w:pPr>
    <w:rPr>
      <w:rFonts w:ascii="Tahoma" w:hAnsi="Tahoma"/>
      <w:sz w:val="16"/>
      <w:szCs w:val="16"/>
      <w:lang w:val="en-US"/>
    </w:rPr>
  </w:style>
  <w:style w:type="character" w:customStyle="1" w:styleId="BalloonTextChar">
    <w:name w:val="Balloon Text Char"/>
    <w:link w:val="BalloonText"/>
    <w:uiPriority w:val="99"/>
    <w:locked/>
    <w:rsid w:val="00C76D1A"/>
    <w:rPr>
      <w:rFonts w:ascii="Tahoma" w:hAnsi="Tahoma"/>
      <w:sz w:val="16"/>
    </w:rPr>
  </w:style>
  <w:style w:type="character" w:styleId="CommentReference">
    <w:name w:val="annotation reference"/>
    <w:uiPriority w:val="99"/>
    <w:locked/>
    <w:rsid w:val="00B1511A"/>
    <w:rPr>
      <w:rFonts w:cs="Times New Roman"/>
      <w:sz w:val="16"/>
    </w:rPr>
  </w:style>
  <w:style w:type="paragraph" w:styleId="CommentText">
    <w:name w:val="annotation text"/>
    <w:basedOn w:val="Normal"/>
    <w:link w:val="CommentTextChar"/>
    <w:uiPriority w:val="99"/>
    <w:locked/>
    <w:rsid w:val="00B1511A"/>
    <w:rPr>
      <w:lang w:val="en-US"/>
    </w:rPr>
  </w:style>
  <w:style w:type="character" w:customStyle="1" w:styleId="CommentTextChar">
    <w:name w:val="Comment Text Char"/>
    <w:link w:val="CommentText"/>
    <w:uiPriority w:val="99"/>
    <w:locked/>
    <w:rsid w:val="00B1511A"/>
    <w:rPr>
      <w:rFonts w:ascii="Arial" w:hAnsi="Arial"/>
    </w:rPr>
  </w:style>
  <w:style w:type="paragraph" w:styleId="CommentSubject">
    <w:name w:val="annotation subject"/>
    <w:basedOn w:val="CommentText"/>
    <w:next w:val="CommentText"/>
    <w:link w:val="CommentSubjectChar"/>
    <w:uiPriority w:val="99"/>
    <w:locked/>
    <w:rsid w:val="00B1511A"/>
    <w:rPr>
      <w:b/>
      <w:bCs/>
    </w:rPr>
  </w:style>
  <w:style w:type="character" w:customStyle="1" w:styleId="CommentSubjectChar">
    <w:name w:val="Comment Subject Char"/>
    <w:link w:val="CommentSubject"/>
    <w:uiPriority w:val="99"/>
    <w:locked/>
    <w:rsid w:val="00B1511A"/>
    <w:rPr>
      <w:rFonts w:ascii="Arial" w:hAnsi="Arial"/>
      <w:b/>
    </w:rPr>
  </w:style>
  <w:style w:type="paragraph" w:styleId="ListParagraph">
    <w:name w:val="List Paragraph"/>
    <w:basedOn w:val="Normal"/>
    <w:link w:val="ListParagraphChar"/>
    <w:uiPriority w:val="34"/>
    <w:qFormat/>
    <w:rsid w:val="00012D53"/>
    <w:pPr>
      <w:spacing w:before="120"/>
      <w:ind w:left="720"/>
      <w:contextualSpacing/>
    </w:pPr>
    <w:rPr>
      <w:szCs w:val="22"/>
      <w:lang w:val="en-US" w:eastAsia="en-US"/>
    </w:rPr>
  </w:style>
  <w:style w:type="paragraph" w:styleId="Revision">
    <w:name w:val="Revision"/>
    <w:hidden/>
    <w:uiPriority w:val="99"/>
    <w:rsid w:val="007F5D41"/>
    <w:rPr>
      <w:rFonts w:ascii="Arial" w:hAnsi="Arial"/>
    </w:rPr>
  </w:style>
  <w:style w:type="character" w:customStyle="1" w:styleId="ColumnHeaderChar">
    <w:name w:val="Column Header Char"/>
    <w:link w:val="ColumnHeader"/>
    <w:uiPriority w:val="99"/>
    <w:locked/>
    <w:rsid w:val="00E14DCB"/>
    <w:rPr>
      <w:rFonts w:ascii="Arial" w:hAnsi="Arial"/>
      <w:b/>
      <w:sz w:val="18"/>
      <w:lang w:val="en-AU" w:eastAsia="en-AU"/>
    </w:rPr>
  </w:style>
  <w:style w:type="paragraph" w:customStyle="1" w:styleId="ExecutionBlock">
    <w:name w:val="Execution Block"/>
    <w:basedOn w:val="Normal"/>
    <w:uiPriority w:val="99"/>
    <w:rsid w:val="00E14DCB"/>
    <w:pPr>
      <w:keepNext/>
      <w:keepLines/>
      <w:spacing w:before="200" w:after="200"/>
    </w:pPr>
    <w:rPr>
      <w:b/>
    </w:rPr>
  </w:style>
  <w:style w:type="paragraph" w:customStyle="1" w:styleId="CUNumber1">
    <w:name w:val="CU_Number1"/>
    <w:basedOn w:val="Normal"/>
    <w:uiPriority w:val="99"/>
    <w:rsid w:val="00340AC2"/>
    <w:pPr>
      <w:widowControl w:val="0"/>
      <w:numPr>
        <w:numId w:val="13"/>
      </w:numPr>
      <w:spacing w:after="220"/>
      <w:outlineLvl w:val="0"/>
    </w:pPr>
    <w:rPr>
      <w:rFonts w:ascii="Times New Roman" w:hAnsi="Times New Roman"/>
      <w:szCs w:val="24"/>
      <w:lang w:eastAsia="en-US"/>
    </w:rPr>
  </w:style>
  <w:style w:type="paragraph" w:customStyle="1" w:styleId="CUNumber2">
    <w:name w:val="CU_Number2"/>
    <w:basedOn w:val="Normal"/>
    <w:uiPriority w:val="99"/>
    <w:rsid w:val="00340AC2"/>
    <w:pPr>
      <w:widowControl w:val="0"/>
      <w:numPr>
        <w:ilvl w:val="1"/>
        <w:numId w:val="13"/>
      </w:numPr>
      <w:spacing w:after="220"/>
      <w:outlineLvl w:val="1"/>
    </w:pPr>
    <w:rPr>
      <w:rFonts w:ascii="Times New Roman" w:hAnsi="Times New Roman"/>
      <w:szCs w:val="24"/>
      <w:lang w:eastAsia="en-US"/>
    </w:rPr>
  </w:style>
  <w:style w:type="paragraph" w:customStyle="1" w:styleId="CUNumber3">
    <w:name w:val="CU_Number3"/>
    <w:basedOn w:val="Normal"/>
    <w:uiPriority w:val="99"/>
    <w:rsid w:val="00340AC2"/>
    <w:pPr>
      <w:widowControl w:val="0"/>
      <w:numPr>
        <w:ilvl w:val="2"/>
        <w:numId w:val="13"/>
      </w:numPr>
      <w:spacing w:after="220"/>
      <w:outlineLvl w:val="2"/>
    </w:pPr>
    <w:rPr>
      <w:rFonts w:ascii="Times New Roman" w:hAnsi="Times New Roman"/>
      <w:szCs w:val="24"/>
      <w:lang w:eastAsia="en-US"/>
    </w:rPr>
  </w:style>
  <w:style w:type="paragraph" w:customStyle="1" w:styleId="CUNumber4">
    <w:name w:val="CU_Number4"/>
    <w:basedOn w:val="Normal"/>
    <w:uiPriority w:val="99"/>
    <w:rsid w:val="00340AC2"/>
    <w:pPr>
      <w:widowControl w:val="0"/>
      <w:numPr>
        <w:ilvl w:val="3"/>
        <w:numId w:val="13"/>
      </w:numPr>
      <w:spacing w:after="220"/>
      <w:outlineLvl w:val="3"/>
    </w:pPr>
    <w:rPr>
      <w:rFonts w:ascii="Times New Roman" w:hAnsi="Times New Roman"/>
      <w:szCs w:val="24"/>
      <w:lang w:eastAsia="en-US"/>
    </w:rPr>
  </w:style>
  <w:style w:type="paragraph" w:customStyle="1" w:styleId="CUNumber5">
    <w:name w:val="CU_Number5"/>
    <w:basedOn w:val="Normal"/>
    <w:uiPriority w:val="99"/>
    <w:rsid w:val="00340AC2"/>
    <w:pPr>
      <w:widowControl w:val="0"/>
      <w:numPr>
        <w:ilvl w:val="4"/>
        <w:numId w:val="13"/>
      </w:numPr>
      <w:spacing w:after="220"/>
      <w:outlineLvl w:val="4"/>
    </w:pPr>
    <w:rPr>
      <w:rFonts w:ascii="Times New Roman" w:hAnsi="Times New Roman"/>
      <w:szCs w:val="24"/>
      <w:lang w:eastAsia="en-US"/>
    </w:rPr>
  </w:style>
  <w:style w:type="paragraph" w:customStyle="1" w:styleId="CUNumber6">
    <w:name w:val="CU_Number6"/>
    <w:basedOn w:val="Normal"/>
    <w:uiPriority w:val="99"/>
    <w:rsid w:val="00340AC2"/>
    <w:pPr>
      <w:widowControl w:val="0"/>
      <w:numPr>
        <w:ilvl w:val="5"/>
        <w:numId w:val="13"/>
      </w:numPr>
      <w:spacing w:after="220"/>
      <w:outlineLvl w:val="5"/>
    </w:pPr>
    <w:rPr>
      <w:rFonts w:ascii="Times New Roman" w:hAnsi="Times New Roman"/>
      <w:szCs w:val="24"/>
      <w:lang w:eastAsia="en-US"/>
    </w:rPr>
  </w:style>
  <w:style w:type="paragraph" w:customStyle="1" w:styleId="CUNumber7">
    <w:name w:val="CU_Number7"/>
    <w:basedOn w:val="Normal"/>
    <w:uiPriority w:val="99"/>
    <w:rsid w:val="00340AC2"/>
    <w:pPr>
      <w:widowControl w:val="0"/>
      <w:numPr>
        <w:ilvl w:val="6"/>
        <w:numId w:val="13"/>
      </w:numPr>
      <w:spacing w:after="220"/>
      <w:outlineLvl w:val="6"/>
    </w:pPr>
    <w:rPr>
      <w:rFonts w:ascii="Times New Roman" w:hAnsi="Times New Roman"/>
      <w:szCs w:val="24"/>
      <w:lang w:eastAsia="en-US"/>
    </w:rPr>
  </w:style>
  <w:style w:type="paragraph" w:customStyle="1" w:styleId="CUNumber8">
    <w:name w:val="CU_Number8"/>
    <w:basedOn w:val="Normal"/>
    <w:uiPriority w:val="99"/>
    <w:rsid w:val="00340AC2"/>
    <w:pPr>
      <w:widowControl w:val="0"/>
      <w:numPr>
        <w:ilvl w:val="7"/>
        <w:numId w:val="13"/>
      </w:numPr>
      <w:spacing w:after="220"/>
      <w:outlineLvl w:val="7"/>
    </w:pPr>
    <w:rPr>
      <w:rFonts w:ascii="Times New Roman" w:hAnsi="Times New Roman"/>
      <w:szCs w:val="24"/>
      <w:lang w:eastAsia="en-US"/>
    </w:rPr>
  </w:style>
  <w:style w:type="character" w:customStyle="1" w:styleId="CoverTextChar">
    <w:name w:val="Cover Text Char"/>
    <w:link w:val="CoverText"/>
    <w:uiPriority w:val="99"/>
    <w:locked/>
    <w:rsid w:val="001B0447"/>
    <w:rPr>
      <w:rFonts w:ascii="Arial" w:hAnsi="Arial"/>
      <w:sz w:val="16"/>
    </w:rPr>
  </w:style>
  <w:style w:type="character" w:styleId="BookTitle">
    <w:name w:val="Book Title"/>
    <w:basedOn w:val="DefaultParagraphFont"/>
    <w:uiPriority w:val="33"/>
    <w:qFormat/>
    <w:rsid w:val="009111E6"/>
    <w:rPr>
      <w:b/>
      <w:bCs/>
      <w:smallCaps/>
      <w:spacing w:val="5"/>
    </w:rPr>
  </w:style>
  <w:style w:type="paragraph" w:customStyle="1" w:styleId="BodyText1">
    <w:name w:val="Body Text1"/>
    <w:basedOn w:val="Normal"/>
    <w:rsid w:val="00BF29E7"/>
    <w:pPr>
      <w:spacing w:after="140" w:line="280" w:lineRule="atLeast"/>
    </w:pPr>
    <w:rPr>
      <w:rFonts w:ascii="Century Gothic" w:hAnsi="Century Gothic" w:cs="Angsana New"/>
      <w:szCs w:val="22"/>
      <w:lang w:eastAsia="zh-CN" w:bidi="th-TH"/>
    </w:rPr>
  </w:style>
  <w:style w:type="paragraph" w:styleId="NoSpacing">
    <w:name w:val="No Spacing"/>
    <w:uiPriority w:val="1"/>
    <w:qFormat/>
    <w:rsid w:val="00D62C84"/>
    <w:rPr>
      <w:rFonts w:ascii="Arial" w:hAnsi="Arial"/>
    </w:rPr>
  </w:style>
  <w:style w:type="paragraph" w:styleId="TOCHeading">
    <w:name w:val="TOC Heading"/>
    <w:basedOn w:val="Heading1"/>
    <w:next w:val="Normal"/>
    <w:uiPriority w:val="39"/>
    <w:unhideWhenUsed/>
    <w:qFormat/>
    <w:rsid w:val="00981D11"/>
    <w:pPr>
      <w:keepLines/>
      <w:numPr>
        <w:numId w:val="0"/>
      </w:numPr>
      <w:spacing w:after="0"/>
      <w:outlineLvl w:val="9"/>
    </w:pPr>
    <w:rPr>
      <w:rFonts w:asciiTheme="majorHAnsi" w:eastAsiaTheme="majorEastAsia" w:hAnsiTheme="majorHAnsi" w:cstheme="majorBidi"/>
      <w:b w:val="0"/>
      <w:bCs w:val="0"/>
      <w:color w:val="365F91" w:themeColor="accent1" w:themeShade="BF"/>
      <w:lang w:val="en-US" w:eastAsia="en-US"/>
    </w:rPr>
  </w:style>
  <w:style w:type="paragraph" w:styleId="Quote">
    <w:name w:val="Quote"/>
    <w:basedOn w:val="Normal"/>
    <w:next w:val="Normal"/>
    <w:link w:val="QuoteChar"/>
    <w:uiPriority w:val="29"/>
    <w:qFormat/>
    <w:rsid w:val="00B312B5"/>
    <w:rPr>
      <w:i/>
      <w:iCs/>
      <w:color w:val="000000" w:themeColor="text1"/>
    </w:rPr>
  </w:style>
  <w:style w:type="character" w:customStyle="1" w:styleId="QuoteChar">
    <w:name w:val="Quote Char"/>
    <w:basedOn w:val="DefaultParagraphFont"/>
    <w:link w:val="Quote"/>
    <w:uiPriority w:val="29"/>
    <w:rsid w:val="00B312B5"/>
    <w:rPr>
      <w:rFonts w:ascii="Arial" w:hAnsi="Arial"/>
      <w:i/>
      <w:iCs/>
      <w:color w:val="000000" w:themeColor="text1"/>
    </w:rPr>
  </w:style>
  <w:style w:type="paragraph" w:styleId="EndnoteText">
    <w:name w:val="endnote text"/>
    <w:basedOn w:val="Normal"/>
    <w:link w:val="EndnoteTextChar"/>
    <w:uiPriority w:val="99"/>
    <w:semiHidden/>
    <w:unhideWhenUsed/>
    <w:locked/>
    <w:rsid w:val="00F1173D"/>
    <w:pPr>
      <w:spacing w:after="0"/>
    </w:pPr>
  </w:style>
  <w:style w:type="character" w:customStyle="1" w:styleId="EndnoteTextChar">
    <w:name w:val="Endnote Text Char"/>
    <w:basedOn w:val="DefaultParagraphFont"/>
    <w:link w:val="EndnoteText"/>
    <w:uiPriority w:val="99"/>
    <w:semiHidden/>
    <w:rsid w:val="00F1173D"/>
    <w:rPr>
      <w:rFonts w:ascii="Arial" w:hAnsi="Arial"/>
    </w:rPr>
  </w:style>
  <w:style w:type="character" w:styleId="EndnoteReference">
    <w:name w:val="endnote reference"/>
    <w:basedOn w:val="DefaultParagraphFont"/>
    <w:uiPriority w:val="99"/>
    <w:semiHidden/>
    <w:unhideWhenUsed/>
    <w:locked/>
    <w:rsid w:val="00F1173D"/>
    <w:rPr>
      <w:vertAlign w:val="superscript"/>
    </w:rPr>
  </w:style>
  <w:style w:type="paragraph" w:styleId="TableofFigures">
    <w:name w:val="table of figures"/>
    <w:basedOn w:val="Normal"/>
    <w:next w:val="Normal"/>
    <w:uiPriority w:val="99"/>
    <w:unhideWhenUsed/>
    <w:locked/>
    <w:rsid w:val="00313100"/>
    <w:pPr>
      <w:spacing w:after="0"/>
    </w:pPr>
  </w:style>
  <w:style w:type="numbering" w:customStyle="1" w:styleId="NumberPara">
    <w:name w:val="NumberPara"/>
    <w:uiPriority w:val="99"/>
    <w:rsid w:val="001D7D31"/>
    <w:pPr>
      <w:numPr>
        <w:numId w:val="16"/>
      </w:numPr>
    </w:pPr>
  </w:style>
  <w:style w:type="paragraph" w:customStyle="1" w:styleId="NumPara">
    <w:name w:val="NumPara"/>
    <w:basedOn w:val="ListParagraph"/>
    <w:link w:val="NumParaChar"/>
    <w:qFormat/>
    <w:rsid w:val="00706AAA"/>
    <w:pPr>
      <w:numPr>
        <w:numId w:val="19"/>
      </w:numPr>
      <w:spacing w:before="0" w:afterLines="100" w:after="240"/>
      <w:contextualSpacing w:val="0"/>
    </w:pPr>
  </w:style>
  <w:style w:type="character" w:customStyle="1" w:styleId="ListParagraphChar">
    <w:name w:val="List Paragraph Char"/>
    <w:basedOn w:val="DefaultParagraphFont"/>
    <w:link w:val="ListParagraph"/>
    <w:uiPriority w:val="99"/>
    <w:rsid w:val="001D7D31"/>
    <w:rPr>
      <w:rFonts w:ascii="Arial" w:hAnsi="Arial"/>
      <w:sz w:val="22"/>
      <w:szCs w:val="22"/>
      <w:lang w:val="en-US" w:eastAsia="en-US"/>
    </w:rPr>
  </w:style>
  <w:style w:type="character" w:customStyle="1" w:styleId="NumParaChar">
    <w:name w:val="NumPara Char"/>
    <w:basedOn w:val="ListParagraphChar"/>
    <w:link w:val="NumPara"/>
    <w:rsid w:val="00706AAA"/>
    <w:rPr>
      <w:rFonts w:ascii="Gordita" w:hAnsi="Gordita"/>
      <w:sz w:val="22"/>
      <w:szCs w:val="22"/>
      <w:lang w:val="en-US" w:eastAsia="en-US"/>
    </w:rPr>
  </w:style>
  <w:style w:type="character" w:styleId="PlaceholderText">
    <w:name w:val="Placeholder Text"/>
    <w:basedOn w:val="DefaultParagraphFont"/>
    <w:uiPriority w:val="99"/>
    <w:semiHidden/>
    <w:rsid w:val="00B745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572">
      <w:bodyDiv w:val="1"/>
      <w:marLeft w:val="0"/>
      <w:marRight w:val="0"/>
      <w:marTop w:val="0"/>
      <w:marBottom w:val="0"/>
      <w:divBdr>
        <w:top w:val="none" w:sz="0" w:space="0" w:color="auto"/>
        <w:left w:val="none" w:sz="0" w:space="0" w:color="auto"/>
        <w:bottom w:val="none" w:sz="0" w:space="0" w:color="auto"/>
        <w:right w:val="none" w:sz="0" w:space="0" w:color="auto"/>
      </w:divBdr>
    </w:div>
    <w:div w:id="368259004">
      <w:bodyDiv w:val="1"/>
      <w:marLeft w:val="0"/>
      <w:marRight w:val="0"/>
      <w:marTop w:val="0"/>
      <w:marBottom w:val="0"/>
      <w:divBdr>
        <w:top w:val="none" w:sz="0" w:space="0" w:color="auto"/>
        <w:left w:val="none" w:sz="0" w:space="0" w:color="auto"/>
        <w:bottom w:val="none" w:sz="0" w:space="0" w:color="auto"/>
        <w:right w:val="none" w:sz="0" w:space="0" w:color="auto"/>
      </w:divBdr>
    </w:div>
    <w:div w:id="445850264">
      <w:bodyDiv w:val="1"/>
      <w:marLeft w:val="0"/>
      <w:marRight w:val="0"/>
      <w:marTop w:val="0"/>
      <w:marBottom w:val="0"/>
      <w:divBdr>
        <w:top w:val="none" w:sz="0" w:space="0" w:color="auto"/>
        <w:left w:val="none" w:sz="0" w:space="0" w:color="auto"/>
        <w:bottom w:val="none" w:sz="0" w:space="0" w:color="auto"/>
        <w:right w:val="none" w:sz="0" w:space="0" w:color="auto"/>
      </w:divBdr>
    </w:div>
    <w:div w:id="448665926">
      <w:bodyDiv w:val="1"/>
      <w:marLeft w:val="0"/>
      <w:marRight w:val="0"/>
      <w:marTop w:val="0"/>
      <w:marBottom w:val="0"/>
      <w:divBdr>
        <w:top w:val="none" w:sz="0" w:space="0" w:color="auto"/>
        <w:left w:val="none" w:sz="0" w:space="0" w:color="auto"/>
        <w:bottom w:val="none" w:sz="0" w:space="0" w:color="auto"/>
        <w:right w:val="none" w:sz="0" w:space="0" w:color="auto"/>
      </w:divBdr>
    </w:div>
    <w:div w:id="810515988">
      <w:bodyDiv w:val="1"/>
      <w:marLeft w:val="0"/>
      <w:marRight w:val="0"/>
      <w:marTop w:val="0"/>
      <w:marBottom w:val="0"/>
      <w:divBdr>
        <w:top w:val="none" w:sz="0" w:space="0" w:color="auto"/>
        <w:left w:val="none" w:sz="0" w:space="0" w:color="auto"/>
        <w:bottom w:val="none" w:sz="0" w:space="0" w:color="auto"/>
        <w:right w:val="none" w:sz="0" w:space="0" w:color="auto"/>
      </w:divBdr>
    </w:div>
    <w:div w:id="823275876">
      <w:bodyDiv w:val="1"/>
      <w:marLeft w:val="0"/>
      <w:marRight w:val="0"/>
      <w:marTop w:val="0"/>
      <w:marBottom w:val="0"/>
      <w:divBdr>
        <w:top w:val="none" w:sz="0" w:space="0" w:color="auto"/>
        <w:left w:val="none" w:sz="0" w:space="0" w:color="auto"/>
        <w:bottom w:val="none" w:sz="0" w:space="0" w:color="auto"/>
        <w:right w:val="none" w:sz="0" w:space="0" w:color="auto"/>
      </w:divBdr>
    </w:div>
    <w:div w:id="931549836">
      <w:bodyDiv w:val="1"/>
      <w:marLeft w:val="0"/>
      <w:marRight w:val="0"/>
      <w:marTop w:val="0"/>
      <w:marBottom w:val="0"/>
      <w:divBdr>
        <w:top w:val="none" w:sz="0" w:space="0" w:color="auto"/>
        <w:left w:val="none" w:sz="0" w:space="0" w:color="auto"/>
        <w:bottom w:val="none" w:sz="0" w:space="0" w:color="auto"/>
        <w:right w:val="none" w:sz="0" w:space="0" w:color="auto"/>
      </w:divBdr>
    </w:div>
    <w:div w:id="995911935">
      <w:bodyDiv w:val="1"/>
      <w:marLeft w:val="0"/>
      <w:marRight w:val="0"/>
      <w:marTop w:val="0"/>
      <w:marBottom w:val="0"/>
      <w:divBdr>
        <w:top w:val="none" w:sz="0" w:space="0" w:color="auto"/>
        <w:left w:val="none" w:sz="0" w:space="0" w:color="auto"/>
        <w:bottom w:val="none" w:sz="0" w:space="0" w:color="auto"/>
        <w:right w:val="none" w:sz="0" w:space="0" w:color="auto"/>
      </w:divBdr>
    </w:div>
    <w:div w:id="1224373583">
      <w:bodyDiv w:val="1"/>
      <w:marLeft w:val="0"/>
      <w:marRight w:val="0"/>
      <w:marTop w:val="0"/>
      <w:marBottom w:val="0"/>
      <w:divBdr>
        <w:top w:val="none" w:sz="0" w:space="0" w:color="auto"/>
        <w:left w:val="none" w:sz="0" w:space="0" w:color="auto"/>
        <w:bottom w:val="none" w:sz="0" w:space="0" w:color="auto"/>
        <w:right w:val="none" w:sz="0" w:space="0" w:color="auto"/>
      </w:divBdr>
    </w:div>
    <w:div w:id="1304189306">
      <w:bodyDiv w:val="1"/>
      <w:marLeft w:val="0"/>
      <w:marRight w:val="0"/>
      <w:marTop w:val="0"/>
      <w:marBottom w:val="0"/>
      <w:divBdr>
        <w:top w:val="none" w:sz="0" w:space="0" w:color="auto"/>
        <w:left w:val="none" w:sz="0" w:space="0" w:color="auto"/>
        <w:bottom w:val="none" w:sz="0" w:space="0" w:color="auto"/>
        <w:right w:val="none" w:sz="0" w:space="0" w:color="auto"/>
      </w:divBdr>
    </w:div>
    <w:div w:id="1961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Laptop\Desktop\Template%20170509-ESBv2-11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6DEC2413D5CF4A99978CA172BAF405" ma:contentTypeVersion="0" ma:contentTypeDescription="Create a new document." ma:contentTypeScope="" ma:versionID="d6b44ae32de240de43d62e035d807395">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AF0DC-5CAC-4DC1-8B06-8BA202B04927}">
  <ds:schemaRefs>
    <ds:schemaRef ds:uri="http://schemas.microsoft.com/sharepoint/v3/contenttype/forms"/>
  </ds:schemaRefs>
</ds:datastoreItem>
</file>

<file path=customXml/itemProps2.xml><?xml version="1.0" encoding="utf-8"?>
<ds:datastoreItem xmlns:ds="http://schemas.openxmlformats.org/officeDocument/2006/customXml" ds:itemID="{74A77EE8-5BD6-4A0D-986A-223187FF4FE0}">
  <ds:schemaRefs>
    <ds:schemaRef ds:uri="http://schemas.microsoft.com/office/2006/metadata/properties"/>
  </ds:schemaRefs>
</ds:datastoreItem>
</file>

<file path=customXml/itemProps3.xml><?xml version="1.0" encoding="utf-8"?>
<ds:datastoreItem xmlns:ds="http://schemas.openxmlformats.org/officeDocument/2006/customXml" ds:itemID="{B815654E-0F12-41C0-A3BD-6FB2D356A5C7}">
  <ds:schemaRefs>
    <ds:schemaRef ds:uri="http://schemas.openxmlformats.org/officeDocument/2006/bibliography"/>
  </ds:schemaRefs>
</ds:datastoreItem>
</file>

<file path=customXml/itemProps4.xml><?xml version="1.0" encoding="utf-8"?>
<ds:datastoreItem xmlns:ds="http://schemas.openxmlformats.org/officeDocument/2006/customXml" ds:itemID="{6C145A26-F2A3-47B2-8B4A-0FAFCC9A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170509-ESBv2-11pt</Template>
  <TotalTime>92</TotalTime>
  <Pages>14</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WCPL Contract Mining Agreement draft 3 mark-up</vt:lpstr>
    </vt:vector>
  </TitlesOfParts>
  <Company>Wesfarmers Resources Limited</Company>
  <LinksUpToDate>false</LinksUpToDate>
  <CharactersWithSpaces>27906</CharactersWithSpaces>
  <SharedDoc>false</SharedDoc>
  <HLinks>
    <vt:vector size="42" baseType="variant">
      <vt:variant>
        <vt:i4>8060973</vt:i4>
      </vt:variant>
      <vt:variant>
        <vt:i4>3526</vt:i4>
      </vt:variant>
      <vt:variant>
        <vt:i4>0</vt:i4>
      </vt:variant>
      <vt:variant>
        <vt:i4>5</vt:i4>
      </vt:variant>
      <vt:variant>
        <vt:lpwstr>http://www.damstra.com.au/sites</vt:lpwstr>
      </vt:variant>
      <vt:variant>
        <vt:lpwstr/>
      </vt:variant>
      <vt:variant>
        <vt:i4>8060972</vt:i4>
      </vt:variant>
      <vt:variant>
        <vt:i4>3352</vt:i4>
      </vt:variant>
      <vt:variant>
        <vt:i4>0</vt:i4>
      </vt:variant>
      <vt:variant>
        <vt:i4>5</vt:i4>
      </vt:variant>
      <vt:variant>
        <vt:lpwstr>http://www.curragh.com.au/terms</vt:lpwstr>
      </vt:variant>
      <vt:variant>
        <vt:lpwstr/>
      </vt:variant>
      <vt:variant>
        <vt:i4>8060972</vt:i4>
      </vt:variant>
      <vt:variant>
        <vt:i4>3349</vt:i4>
      </vt:variant>
      <vt:variant>
        <vt:i4>0</vt:i4>
      </vt:variant>
      <vt:variant>
        <vt:i4>5</vt:i4>
      </vt:variant>
      <vt:variant>
        <vt:lpwstr>http://www.curragh.com.au/terms</vt:lpwstr>
      </vt:variant>
      <vt:variant>
        <vt:lpwstr/>
      </vt:variant>
      <vt:variant>
        <vt:i4>6357093</vt:i4>
      </vt:variant>
      <vt:variant>
        <vt:i4>3346</vt:i4>
      </vt:variant>
      <vt:variant>
        <vt:i4>0</vt:i4>
      </vt:variant>
      <vt:variant>
        <vt:i4>5</vt:i4>
      </vt:variant>
      <vt:variant>
        <vt:lpwstr>http://shms.curragh.com.au/</vt:lpwstr>
      </vt:variant>
      <vt:variant>
        <vt:lpwstr/>
      </vt:variant>
      <vt:variant>
        <vt:i4>6357093</vt:i4>
      </vt:variant>
      <vt:variant>
        <vt:i4>693</vt:i4>
      </vt:variant>
      <vt:variant>
        <vt:i4>0</vt:i4>
      </vt:variant>
      <vt:variant>
        <vt:i4>5</vt:i4>
      </vt:variant>
      <vt:variant>
        <vt:lpwstr>http://shms.curragh.com.au/</vt:lpwstr>
      </vt:variant>
      <vt:variant>
        <vt:lpwstr/>
      </vt:variant>
      <vt:variant>
        <vt:i4>7536682</vt:i4>
      </vt:variant>
      <vt:variant>
        <vt:i4>586</vt:i4>
      </vt:variant>
      <vt:variant>
        <vt:i4>0</vt:i4>
      </vt:variant>
      <vt:variant>
        <vt:i4>5</vt:i4>
      </vt:variant>
      <vt:variant>
        <vt:lpwstr>http://www.curragh.com.au/</vt:lpwstr>
      </vt:variant>
      <vt:variant>
        <vt:lpwstr/>
      </vt:variant>
      <vt:variant>
        <vt:i4>7536682</vt:i4>
      </vt:variant>
      <vt:variant>
        <vt:i4>567</vt:i4>
      </vt:variant>
      <vt:variant>
        <vt:i4>0</vt:i4>
      </vt:variant>
      <vt:variant>
        <vt:i4>5</vt:i4>
      </vt:variant>
      <vt:variant>
        <vt:lpwstr>http://www.curragh.com.au/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WCPL Contract Mining Agreement draft 3 mark-up</dc:title>
  <dc:subject>Services Agreement</dc:subject>
  <dc:creator>MyLaptop</dc:creator>
  <cp:lastModifiedBy>Bobby Brantley</cp:lastModifiedBy>
  <cp:revision>40</cp:revision>
  <cp:lastPrinted>2017-04-12T04:01:00Z</cp:lastPrinted>
  <dcterms:created xsi:type="dcterms:W3CDTF">2022-06-14T12:51:00Z</dcterms:created>
  <dcterms:modified xsi:type="dcterms:W3CDTF">2025-01-25T04:53:00Z</dcterms:modified>
  <cp:category>dd05_classicagreement.dot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I</vt:lpwstr>
  </property>
  <property fmtid="{D5CDD505-2E9C-101B-9397-08002B2CF9AE}" pid="3" name="DMS Library Name">
    <vt:lpwstr>Active</vt:lpwstr>
  </property>
  <property fmtid="{D5CDD505-2E9C-101B-9397-08002B2CF9AE}" pid="4" name="DMS Item ID">
    <vt:lpwstr>62912079</vt:lpwstr>
  </property>
  <property fmtid="{D5CDD505-2E9C-101B-9397-08002B2CF9AE}" pid="5" name="DMS Version">
    <vt:lpwstr>2</vt:lpwstr>
  </property>
  <property fmtid="{D5CDD505-2E9C-101B-9397-08002B2CF9AE}" pid="6" name="DMS Class Label">
    <vt:lpwstr>Client/Matter</vt:lpwstr>
  </property>
  <property fmtid="{D5CDD505-2E9C-101B-9397-08002B2CF9AE}" pid="7" name="Freehills_Office">
    <vt:lpwstr>BRI</vt:lpwstr>
  </property>
  <property fmtid="{D5CDD505-2E9C-101B-9397-08002B2CF9AE}" pid="8" name="Freehills_matterNumber">
    <vt:lpwstr>81413297</vt:lpwstr>
  </property>
  <property fmtid="{D5CDD505-2E9C-101B-9397-08002B2CF9AE}" pid="9" name="Freehills_matterName">
    <vt:lpwstr>Standard contract documentation</vt:lpwstr>
  </property>
  <property fmtid="{D5CDD505-2E9C-101B-9397-08002B2CF9AE}" pid="10" name="Branch Path">
    <vt:lpwstr/>
  </property>
  <property fmtid="{D5CDD505-2E9C-101B-9397-08002B2CF9AE}" pid="11" name="Source Path">
    <vt:lpwstr>C:\fido_items\Offline newnhas 06-08-08 18-30-00.doc</vt:lpwstr>
  </property>
  <property fmtid="{D5CDD505-2E9C-101B-9397-08002B2CF9AE}" pid="12" name="Version Version Comment">
    <vt:lpwstr/>
  </property>
  <property fmtid="{D5CDD505-2E9C-101B-9397-08002B2CF9AE}" pid="13" name="FooterDocID">
    <vt:lpwstr>17229473</vt:lpwstr>
  </property>
  <property fmtid="{D5CDD505-2E9C-101B-9397-08002B2CF9AE}" pid="14" name="FooterDocType">
    <vt:lpwstr>dd05_classicagreement.dot</vt:lpwstr>
  </property>
  <property fmtid="{D5CDD505-2E9C-101B-9397-08002B2CF9AE}" pid="15" name="FooterReference">
    <vt:lpwstr/>
  </property>
  <property fmtid="{D5CDD505-2E9C-101B-9397-08002B2CF9AE}" pid="16" name="DMS Status">
    <vt:lpwstr>Checked out</vt:lpwstr>
  </property>
  <property fmtid="{D5CDD505-2E9C-101B-9397-08002B2CF9AE}" pid="17" name="DMS Library Label">
    <vt:lpwstr>Brisbane</vt:lpwstr>
  </property>
  <property fmtid="{D5CDD505-2E9C-101B-9397-08002B2CF9AE}" pid="18" name="FooterLibraryName">
    <vt:lpwstr>I</vt:lpwstr>
  </property>
  <property fmtid="{D5CDD505-2E9C-101B-9397-08002B2CF9AE}" pid="19" name="DMS Owner">
    <vt:lpwstr>boehmje</vt:lpwstr>
  </property>
  <property fmtid="{D5CDD505-2E9C-101B-9397-08002B2CF9AE}" pid="20" name="Freehills_PrimaryAuthorBrand">
    <vt:lpwstr>Freehills</vt:lpwstr>
  </property>
  <property fmtid="{D5CDD505-2E9C-101B-9397-08002B2CF9AE}" pid="21" name="Freehills_PrimaryAuthorLocation">
    <vt:lpwstr>Brisbane</vt:lpwstr>
  </property>
  <property fmtid="{D5CDD505-2E9C-101B-9397-08002B2CF9AE}" pid="22" name="DMS Path 1">
    <vt:lpwstr>/Clients/Wesfarmers Resources Ltd 473174/81413297 Standard contract docum/Documents</vt:lpwstr>
  </property>
  <property fmtid="{D5CDD505-2E9C-101B-9397-08002B2CF9AE}" pid="23" name="Item Subject">
    <vt:lpwstr>Services Agreement</vt:lpwstr>
  </property>
  <property fmtid="{D5CDD505-2E9C-101B-9397-08002B2CF9AE}" pid="24" name="Item Title">
    <vt:lpwstr>Services Contract - 17 Aug 2012</vt:lpwstr>
  </property>
  <property fmtid="{D5CDD505-2E9C-101B-9397-08002B2CF9AE}" pid="25" name="Item Primary Author">
    <vt:lpwstr>Newnham, Sian</vt:lpwstr>
  </property>
  <property fmtid="{D5CDD505-2E9C-101B-9397-08002B2CF9AE}" pid="26" name="Item Document Storage">
    <vt:lpwstr>Permanent</vt:lpwstr>
  </property>
  <property fmtid="{D5CDD505-2E9C-101B-9397-08002B2CF9AE}" pid="27" name="Item Contributions">
    <vt:lpwstr/>
  </property>
  <property fmtid="{D5CDD505-2E9C-101B-9397-08002B2CF9AE}" pid="28" name="Item Comment">
    <vt:lpwstr/>
  </property>
  <property fmtid="{D5CDD505-2E9C-101B-9397-08002B2CF9AE}" pid="29" name="Item Client Name">
    <vt:lpwstr>Wesfarmers Resources Ltd</vt:lpwstr>
  </property>
  <property fmtid="{D5CDD505-2E9C-101B-9397-08002B2CF9AE}" pid="30" name="Item Client Code">
    <vt:lpwstr>473174</vt:lpwstr>
  </property>
  <property fmtid="{D5CDD505-2E9C-101B-9397-08002B2CF9AE}" pid="31" name="Item Matter Name">
    <vt:lpwstr>Standard contract documentation</vt:lpwstr>
  </property>
  <property fmtid="{D5CDD505-2E9C-101B-9397-08002B2CF9AE}" pid="32" name="Item Matter Code">
    <vt:lpwstr>81413297</vt:lpwstr>
  </property>
  <property fmtid="{D5CDD505-2E9C-101B-9397-08002B2CF9AE}" pid="33" name="Item Item ID">
    <vt:lpwstr>004045175</vt:lpwstr>
  </property>
  <property fmtid="{D5CDD505-2E9C-101B-9397-08002B2CF9AE}" pid="34" name="Item Date Added">
    <vt:lpwstr>6/08/2008 6:45:39 PM</vt:lpwstr>
  </property>
  <property fmtid="{D5CDD505-2E9C-101B-9397-08002B2CF9AE}" pid="35" name="Item Previous Reference">
    <vt:lpwstr/>
  </property>
  <property fmtid="{D5CDD505-2E9C-101B-9397-08002B2CF9AE}" pid="36" name="Item Current Version Author">
    <vt:lpwstr>cutlert</vt:lpwstr>
  </property>
  <property fmtid="{D5CDD505-2E9C-101B-9397-08002B2CF9AE}" pid="37" name="Item Current Version Date">
    <vt:lpwstr>13/10/2008 6:21:45 PM</vt:lpwstr>
  </property>
  <property fmtid="{D5CDD505-2E9C-101B-9397-08002B2CF9AE}" pid="38" name="Item Additional Authors">
    <vt:lpwstr/>
  </property>
  <property fmtid="{D5CDD505-2E9C-101B-9397-08002B2CF9AE}" pid="39" name="Item Document Type">
    <vt:lpwstr>dd05_classicagreement.dot</vt:lpwstr>
  </property>
  <property fmtid="{D5CDD505-2E9C-101B-9397-08002B2CF9AE}" pid="40" name="Item Author Section">
    <vt:lpwstr/>
  </property>
  <property fmtid="{D5CDD505-2E9C-101B-9397-08002B2CF9AE}" pid="41" name="Item Client UNO">
    <vt:lpwstr>8020206</vt:lpwstr>
  </property>
  <property fmtid="{D5CDD505-2E9C-101B-9397-08002B2CF9AE}" pid="42" name="Item Matter UNO">
    <vt:lpwstr>108219705</vt:lpwstr>
  </property>
  <property fmtid="{D5CDD505-2E9C-101B-9397-08002B2CF9AE}" pid="43" name="Item Reference">
    <vt:lpwstr/>
  </property>
  <property fmtid="{D5CDD505-2E9C-101B-9397-08002B2CF9AE}" pid="44" name="Item Special Security">
    <vt:lpwstr/>
  </property>
  <property fmtid="{D5CDD505-2E9C-101B-9397-08002B2CF9AE}" pid="45" name="Item Storage Category">
    <vt:lpwstr>Documents</vt:lpwstr>
  </property>
  <property fmtid="{D5CDD505-2E9C-101B-9397-08002B2CF9AE}" pid="46" name="Item Version Comment">
    <vt:lpwstr/>
  </property>
  <property fmtid="{D5CDD505-2E9C-101B-9397-08002B2CF9AE}" pid="47" name="Item Current Version ID">
    <vt:lpwstr>25</vt:lpwstr>
  </property>
  <property fmtid="{D5CDD505-2E9C-101B-9397-08002B2CF9AE}" pid="48" name="Item Archive Category">
    <vt:lpwstr>Archive</vt:lpwstr>
  </property>
  <property fmtid="{D5CDD505-2E9C-101B-9397-08002B2CF9AE}" pid="49" name="Item Document Class">
    <vt:lpwstr>Client/Matter</vt:lpwstr>
  </property>
  <property fmtid="{D5CDD505-2E9C-101B-9397-08002B2CF9AE}" pid="50" name="DMS Permission 1">
    <vt:lpwstr>Employment and Industrial Relns (Owner)</vt:lpwstr>
  </property>
  <property fmtid="{D5CDD505-2E9C-101B-9397-08002B2CF9AE}" pid="51" name="DMS Permission 2">
    <vt:lpwstr>General Users (Owner)</vt:lpwstr>
  </property>
  <property fmtid="{D5CDD505-2E9C-101B-9397-08002B2CF9AE}" pid="52" name="DMS Permission 3">
    <vt:lpwstr>newnhas (Owner)</vt:lpwstr>
  </property>
  <property fmtid="{D5CDD505-2E9C-101B-9397-08002B2CF9AE}" pid="53" name="Item Primary Author ID">
    <vt:lpwstr/>
  </property>
  <property fmtid="{D5CDD505-2E9C-101B-9397-08002B2CF9AE}" pid="54" name="MAIL_MSG_ID1">
    <vt:lpwstr>oFAAfyEHtdkN2VUhFyPjp/D2MXQtG2nfXRBBSSRobRTrkc1NScFFnCmzKOpl+EdPNOCs5cqfpDsWIk6HUNvJWI6/BDcbkBVJBrfpsgsvlDJzxzy2tgxMLGVMyBg0tQPiVEmXWoaa2TGFyzBBDnR8FW6hZoOlH7snooSYGhUO/e39y8cPdW84VtkRz+OgR+ZSgCB6GtC/OXEdniLDJfaEW1y8ZgAqK7Jr+2+NCbQL5Fdeuf1Qua99uLVLO</vt:lpwstr>
  </property>
  <property fmtid="{D5CDD505-2E9C-101B-9397-08002B2CF9AE}" pid="55" name="MAIL_MSG_ID2">
    <vt:lpwstr>qFWCxuYj3lGXJoqIpAcHto2samwM7uJZsQSUWMN3ek51knfky0Z9pOQYLNZ0Nj56vz3m/eokhFUfG7ZJn2l8oSGnBtkgb1N2LoLbe7jvnuT</vt:lpwstr>
  </property>
  <property fmtid="{D5CDD505-2E9C-101B-9397-08002B2CF9AE}" pid="56" name="RESPONSE_SENDER_NAME">
    <vt:lpwstr>sAAAXRTqSjcrLAodgiJAHbXfpXGZ1QOxkaRoDJLlhuJBvUg=</vt:lpwstr>
  </property>
  <property fmtid="{D5CDD505-2E9C-101B-9397-08002B2CF9AE}" pid="57" name="EMAIL_OWNER_ADDRESS">
    <vt:lpwstr>ABAAJXrvhtoYpC5zy8mUIpoTPA1JxO16bm9AbYQl8R19hdAUmkQchtTtI9gH8egcXTLV</vt:lpwstr>
  </property>
  <property fmtid="{D5CDD505-2E9C-101B-9397-08002B2CF9AE}" pid="58" name="Converted">
    <vt:lpwstr>16/08/2012 7:45:42 PM (v1.0.43.2)</vt:lpwstr>
  </property>
  <property fmtid="{D5CDD505-2E9C-101B-9397-08002B2CF9AE}" pid="59" name="ContentTypeId">
    <vt:lpwstr>0x010100AA6DEC2413D5CF4A99978CA172BAF405</vt:lpwstr>
  </property>
  <property fmtid="{D5CDD505-2E9C-101B-9397-08002B2CF9AE}" pid="60" name="Order">
    <vt:r8>33300</vt:r8>
  </property>
  <property fmtid="{D5CDD505-2E9C-101B-9397-08002B2CF9AE}" pid="61" name="xd_ProgID">
    <vt:lpwstr/>
  </property>
  <property fmtid="{D5CDD505-2E9C-101B-9397-08002B2CF9AE}" pid="62" name="_SourceUrl">
    <vt:lpwstr/>
  </property>
  <property fmtid="{D5CDD505-2E9C-101B-9397-08002B2CF9AE}" pid="63" name="_SharedFileIndex">
    <vt:lpwstr/>
  </property>
  <property fmtid="{D5CDD505-2E9C-101B-9397-08002B2CF9AE}" pid="64" name="ComplianceAssetId">
    <vt:lpwstr/>
  </property>
  <property fmtid="{D5CDD505-2E9C-101B-9397-08002B2CF9AE}" pid="65" name="TemplateUrl">
    <vt:lpwstr/>
  </property>
  <property fmtid="{D5CDD505-2E9C-101B-9397-08002B2CF9AE}" pid="66" name="_ExtendedDescription">
    <vt:lpwstr/>
  </property>
  <property fmtid="{D5CDD505-2E9C-101B-9397-08002B2CF9AE}" pid="67" name="TriggerFlowInfo">
    <vt:lpwstr/>
  </property>
  <property fmtid="{D5CDD505-2E9C-101B-9397-08002B2CF9AE}" pid="68" name="xd_Signature">
    <vt:bool>false</vt:bool>
  </property>
</Properties>
</file>